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4566" w:rsidRPr="00807248" w:rsidRDefault="002A4566" w:rsidP="002A4566">
      <w:pPr>
        <w:pBdr>
          <w:top w:val="single" w:sz="6" w:space="1" w:color="auto"/>
          <w:left w:val="single" w:sz="6" w:space="4" w:color="auto"/>
          <w:bottom w:val="single" w:sz="6" w:space="1" w:color="auto"/>
          <w:right w:val="single" w:sz="6" w:space="4" w:color="auto"/>
        </w:pBdr>
        <w:shd w:val="pct25" w:color="auto" w:fill="auto"/>
        <w:suppressAutoHyphens w:val="0"/>
        <w:jc w:val="center"/>
        <w:rPr>
          <w:rFonts w:ascii="Century Gothic" w:hAnsi="Century Gothic"/>
          <w:b/>
          <w:sz w:val="40"/>
          <w:szCs w:val="40"/>
          <w:bdr w:val="single" w:sz="4" w:space="0" w:color="auto"/>
          <w:lang w:eastAsia="fr-FR"/>
        </w:rPr>
      </w:pPr>
      <w:r>
        <w:rPr>
          <w:rFonts w:ascii="Century Gothic" w:hAnsi="Century Gothic"/>
          <w:b/>
          <w:sz w:val="40"/>
          <w:szCs w:val="40"/>
          <w:lang w:eastAsia="fr-FR"/>
        </w:rPr>
        <w:t>NUBIA</w:t>
      </w:r>
    </w:p>
    <w:p w:rsidR="00722C56" w:rsidRPr="0085227C" w:rsidRDefault="00722C56" w:rsidP="008D1834">
      <w:pPr>
        <w:jc w:val="left"/>
        <w:rPr>
          <w:rFonts w:ascii="Century Gothic" w:hAnsi="Century Gothic"/>
        </w:rPr>
      </w:pPr>
    </w:p>
    <w:p w:rsidR="000075D5" w:rsidRPr="0085227C" w:rsidRDefault="000075D5" w:rsidP="008D1834">
      <w:pPr>
        <w:jc w:val="left"/>
        <w:rPr>
          <w:rFonts w:ascii="Century Gothic" w:hAnsi="Century Gothic"/>
        </w:rPr>
      </w:pPr>
    </w:p>
    <w:p w:rsidR="00722C56" w:rsidRPr="0085227C" w:rsidRDefault="00875554" w:rsidP="008D1834">
      <w:pPr>
        <w:jc w:val="left"/>
        <w:rPr>
          <w:rFonts w:ascii="Century Gothic" w:hAnsi="Century Gothic"/>
        </w:rPr>
      </w:pPr>
      <w:r w:rsidRPr="0085227C">
        <w:rPr>
          <w:rFonts w:ascii="Century Gothic" w:hAnsi="Century Gothic"/>
          <w:noProof/>
          <w:lang w:eastAsia="fr-FR"/>
        </w:rPr>
        <w:drawing>
          <wp:inline distT="0" distB="0" distL="0" distR="0">
            <wp:extent cx="2880000" cy="1957812"/>
            <wp:effectExtent l="19050" t="0" r="0" b="0"/>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2880000" cy="1957812"/>
                    </a:xfrm>
                    <a:prstGeom prst="rect">
                      <a:avLst/>
                    </a:prstGeom>
                    <a:noFill/>
                    <a:ln w="9525">
                      <a:noFill/>
                      <a:miter lim="800000"/>
                      <a:headEnd/>
                      <a:tailEnd/>
                    </a:ln>
                  </pic:spPr>
                </pic:pic>
              </a:graphicData>
            </a:graphic>
          </wp:inline>
        </w:drawing>
      </w:r>
    </w:p>
    <w:p w:rsidR="000075D5" w:rsidRPr="0085227C" w:rsidRDefault="000075D5" w:rsidP="008D1834">
      <w:pPr>
        <w:jc w:val="left"/>
        <w:rPr>
          <w:rFonts w:ascii="Century Gothic" w:hAnsi="Century Gothic"/>
        </w:rPr>
      </w:pPr>
    </w:p>
    <w:p w:rsidR="000075D5" w:rsidRPr="0085227C" w:rsidRDefault="000075D5" w:rsidP="008D1834">
      <w:pPr>
        <w:jc w:val="left"/>
        <w:rPr>
          <w:rFonts w:ascii="Century Gothic" w:hAnsi="Century Gothic"/>
        </w:rPr>
      </w:pPr>
    </w:p>
    <w:p w:rsidR="00722C56" w:rsidRPr="0085227C" w:rsidRDefault="00875554" w:rsidP="00875554">
      <w:pPr>
        <w:jc w:val="left"/>
        <w:rPr>
          <w:rFonts w:ascii="Century Gothic" w:hAnsi="Century Gothic"/>
        </w:rPr>
      </w:pPr>
      <w:proofErr w:type="spellStart"/>
      <w:r w:rsidRPr="0085227C">
        <w:rPr>
          <w:rFonts w:ascii="Century Gothic" w:hAnsi="Century Gothic"/>
        </w:rPr>
        <w:t>Nubia</w:t>
      </w:r>
      <w:proofErr w:type="spellEnd"/>
      <w:r w:rsidRPr="0085227C">
        <w:rPr>
          <w:rFonts w:ascii="Century Gothic" w:hAnsi="Century Gothic"/>
        </w:rPr>
        <w:t xml:space="preserve"> est une petite planète tempérée possédant deux océans peu profonds qui séparent ses deux continents principaux. Le terrain consiste en des champs vallonnés coupés en deux par d'immenses chaînes de montagnes. Les champs sont secs mais des nappes aquifères souterraines géantes fournissent une importante source d'eau utilisée pour l'irrigation. La surface de </w:t>
      </w:r>
      <w:proofErr w:type="spellStart"/>
      <w:r w:rsidRPr="0085227C">
        <w:rPr>
          <w:rFonts w:ascii="Century Gothic" w:hAnsi="Century Gothic"/>
        </w:rPr>
        <w:t>Nubia</w:t>
      </w:r>
      <w:proofErr w:type="spellEnd"/>
      <w:r w:rsidRPr="0085227C">
        <w:rPr>
          <w:rFonts w:ascii="Century Gothic" w:hAnsi="Century Gothic"/>
        </w:rPr>
        <w:t xml:space="preserve"> est utilisée efficacement par ses habitants. Les champs tempérés ont été reconvertis en d'imposantes fermes agricoles qui tirent avantage des températures chaudes des saisons propices aux cultures, et les zones particulièrement sèches ont été utilisées pour le développement urbain. Les montagnes sont criblées de petites villes minières car les montagnes sont riches en gisements de minerais, dont des veines de bronze qui ont attiré beaucoup d'exploitants. </w:t>
      </w:r>
      <w:r w:rsidRPr="0085227C">
        <w:rPr>
          <w:rFonts w:ascii="Century Gothic" w:hAnsi="Century Gothic"/>
        </w:rPr>
        <w:br/>
      </w:r>
      <w:r w:rsidRPr="0085227C">
        <w:rPr>
          <w:rFonts w:ascii="Century Gothic" w:hAnsi="Century Gothic"/>
        </w:rPr>
        <w:br/>
      </w:r>
      <w:proofErr w:type="spellStart"/>
      <w:r w:rsidRPr="0085227C">
        <w:rPr>
          <w:rFonts w:ascii="Century Gothic" w:hAnsi="Century Gothic"/>
        </w:rPr>
        <w:t>Nubia</w:t>
      </w:r>
      <w:proofErr w:type="spellEnd"/>
      <w:r w:rsidRPr="0085227C">
        <w:rPr>
          <w:rFonts w:ascii="Century Gothic" w:hAnsi="Century Gothic"/>
        </w:rPr>
        <w:t xml:space="preserve"> peut se vanter d'héberger les quartiers généraux de très nombreuses corporations. </w:t>
      </w:r>
      <w:hyperlink r:id="rId6" w:history="1">
        <w:proofErr w:type="spellStart"/>
        <w:r w:rsidRPr="0085227C">
          <w:rPr>
            <w:rStyle w:val="Lienhypertexte"/>
            <w:rFonts w:ascii="Century Gothic" w:hAnsi="Century Gothic"/>
            <w:color w:val="auto"/>
            <w:u w:val="none"/>
          </w:rPr>
          <w:t>Industrial</w:t>
        </w:r>
        <w:proofErr w:type="spellEnd"/>
        <w:r w:rsidRPr="0085227C">
          <w:rPr>
            <w:rStyle w:val="Lienhypertexte"/>
            <w:rFonts w:ascii="Century Gothic" w:hAnsi="Century Gothic"/>
            <w:color w:val="auto"/>
            <w:u w:val="none"/>
          </w:rPr>
          <w:t xml:space="preserve"> </w:t>
        </w:r>
        <w:proofErr w:type="spellStart"/>
        <w:r w:rsidRPr="0085227C">
          <w:rPr>
            <w:rStyle w:val="Lienhypertexte"/>
            <w:rFonts w:ascii="Century Gothic" w:hAnsi="Century Gothic"/>
            <w:color w:val="auto"/>
            <w:u w:val="none"/>
          </w:rPr>
          <w:t>Automaton</w:t>
        </w:r>
        <w:proofErr w:type="spellEnd"/>
      </w:hyperlink>
      <w:r w:rsidRPr="0085227C">
        <w:rPr>
          <w:rFonts w:ascii="Century Gothic" w:hAnsi="Century Gothic"/>
        </w:rPr>
        <w:t xml:space="preserve"> est basée sur </w:t>
      </w:r>
      <w:proofErr w:type="spellStart"/>
      <w:r w:rsidRPr="0085227C">
        <w:rPr>
          <w:rFonts w:ascii="Century Gothic" w:hAnsi="Century Gothic"/>
        </w:rPr>
        <w:t>Nubia</w:t>
      </w:r>
      <w:proofErr w:type="spellEnd"/>
      <w:r w:rsidRPr="0085227C">
        <w:rPr>
          <w:rFonts w:ascii="Century Gothic" w:hAnsi="Century Gothic"/>
        </w:rPr>
        <w:t xml:space="preserve">, mais la plus grande corporation est </w:t>
      </w:r>
      <w:hyperlink r:id="rId7" w:history="1">
        <w:proofErr w:type="spellStart"/>
        <w:r w:rsidRPr="0085227C">
          <w:rPr>
            <w:rStyle w:val="Lienhypertexte"/>
            <w:rFonts w:ascii="Century Gothic" w:hAnsi="Century Gothic"/>
            <w:color w:val="auto"/>
            <w:u w:val="none"/>
          </w:rPr>
          <w:t>PharmCorp</w:t>
        </w:r>
        <w:proofErr w:type="spellEnd"/>
      </w:hyperlink>
      <w:r w:rsidRPr="0085227C">
        <w:rPr>
          <w:rFonts w:ascii="Century Gothic" w:hAnsi="Century Gothic"/>
        </w:rPr>
        <w:t xml:space="preserve">, une compagnie pharmaceutique qui s'occupe également de recherches agraires. </w:t>
      </w:r>
      <w:hyperlink r:id="rId8" w:history="1">
        <w:proofErr w:type="spellStart"/>
        <w:r w:rsidRPr="0085227C">
          <w:rPr>
            <w:rStyle w:val="Lienhypertexte"/>
            <w:rFonts w:ascii="Century Gothic" w:hAnsi="Century Gothic"/>
            <w:color w:val="auto"/>
            <w:u w:val="none"/>
          </w:rPr>
          <w:t>Nubia</w:t>
        </w:r>
        <w:proofErr w:type="spellEnd"/>
        <w:r w:rsidRPr="0085227C">
          <w:rPr>
            <w:rStyle w:val="Lienhypertexte"/>
            <w:rFonts w:ascii="Century Gothic" w:hAnsi="Century Gothic"/>
            <w:color w:val="auto"/>
            <w:u w:val="none"/>
          </w:rPr>
          <w:t xml:space="preserve"> Star Drives, Inc.</w:t>
        </w:r>
      </w:hyperlink>
      <w:r w:rsidRPr="0085227C">
        <w:rPr>
          <w:rFonts w:ascii="Century Gothic" w:hAnsi="Century Gothic"/>
        </w:rPr>
        <w:t xml:space="preserve"> est une grande manufacture de vaisseaux connue pour ses puissants moteurs ioniques - comme ceux du </w:t>
      </w:r>
      <w:hyperlink r:id="rId9" w:history="1">
        <w:r w:rsidRPr="0085227C">
          <w:rPr>
            <w:rStyle w:val="Lienhypertexte"/>
            <w:rFonts w:ascii="Century Gothic" w:hAnsi="Century Gothic"/>
            <w:color w:val="auto"/>
            <w:u w:val="none"/>
          </w:rPr>
          <w:t xml:space="preserve">yacht stellaire de la reine </w:t>
        </w:r>
        <w:proofErr w:type="spellStart"/>
        <w:r w:rsidRPr="0085227C">
          <w:rPr>
            <w:rStyle w:val="Lienhypertexte"/>
            <w:rFonts w:ascii="Century Gothic" w:hAnsi="Century Gothic"/>
            <w:color w:val="auto"/>
            <w:u w:val="none"/>
          </w:rPr>
          <w:t>Amidala</w:t>
        </w:r>
        <w:proofErr w:type="spellEnd"/>
      </w:hyperlink>
      <w:r w:rsidRPr="0085227C">
        <w:rPr>
          <w:rFonts w:ascii="Century Gothic" w:hAnsi="Century Gothic"/>
        </w:rPr>
        <w:t xml:space="preserve"> - et ses vaisseaux civils. La compagnie fabrique les </w:t>
      </w:r>
      <w:hyperlink r:id="rId10" w:history="1">
        <w:r w:rsidRPr="0085227C">
          <w:rPr>
            <w:rStyle w:val="Lienhypertexte"/>
            <w:rFonts w:ascii="Century Gothic" w:hAnsi="Century Gothic"/>
            <w:color w:val="auto"/>
            <w:u w:val="none"/>
          </w:rPr>
          <w:t>bus des nuages</w:t>
        </w:r>
      </w:hyperlink>
      <w:r w:rsidRPr="0085227C">
        <w:rPr>
          <w:rFonts w:ascii="Century Gothic" w:hAnsi="Century Gothic"/>
        </w:rPr>
        <w:t xml:space="preserve"> nubiens - utilisés principalement pour le transport planétaire de masse - et une ligne de transports lourds. </w:t>
      </w:r>
      <w:hyperlink r:id="rId11" w:history="1">
        <w:proofErr w:type="spellStart"/>
        <w:r w:rsidRPr="0085227C">
          <w:rPr>
            <w:rStyle w:val="Lienhypertexte"/>
            <w:rFonts w:ascii="Century Gothic" w:hAnsi="Century Gothic"/>
            <w:color w:val="auto"/>
            <w:u w:val="none"/>
          </w:rPr>
          <w:t>TradeCo</w:t>
        </w:r>
        <w:proofErr w:type="spellEnd"/>
        <w:r w:rsidRPr="0085227C">
          <w:rPr>
            <w:rStyle w:val="Lienhypertexte"/>
            <w:rFonts w:ascii="Century Gothic" w:hAnsi="Century Gothic"/>
            <w:color w:val="auto"/>
            <w:u w:val="none"/>
          </w:rPr>
          <w:t>, Inc.</w:t>
        </w:r>
      </w:hyperlink>
      <w:r w:rsidRPr="0085227C">
        <w:rPr>
          <w:rFonts w:ascii="Century Gothic" w:hAnsi="Century Gothic"/>
        </w:rPr>
        <w:t xml:space="preserve"> est une compagnie arriviste d'import-export sectoriel possédant ses propres croiseurs. </w:t>
      </w:r>
      <w:proofErr w:type="spellStart"/>
      <w:r w:rsidRPr="0085227C">
        <w:rPr>
          <w:rFonts w:ascii="Century Gothic" w:hAnsi="Century Gothic"/>
        </w:rPr>
        <w:t>TradeCo</w:t>
      </w:r>
      <w:proofErr w:type="spellEnd"/>
      <w:r w:rsidRPr="0085227C">
        <w:rPr>
          <w:rFonts w:ascii="Century Gothic" w:hAnsi="Century Gothic"/>
        </w:rPr>
        <w:t xml:space="preserve"> transporte les récoltes de grains aux marchés situés dans le secteur. </w:t>
      </w:r>
      <w:r w:rsidRPr="0085227C">
        <w:rPr>
          <w:rFonts w:ascii="Century Gothic" w:hAnsi="Century Gothic"/>
        </w:rPr>
        <w:br/>
      </w:r>
      <w:r w:rsidRPr="0085227C">
        <w:rPr>
          <w:rFonts w:ascii="Century Gothic" w:hAnsi="Century Gothic"/>
        </w:rPr>
        <w:br/>
        <w:t xml:space="preserve">Il y a 22 000 ans, des </w:t>
      </w:r>
      <w:hyperlink r:id="rId12" w:history="1">
        <w:r w:rsidRPr="0085227C">
          <w:rPr>
            <w:rStyle w:val="Lienhypertexte"/>
            <w:rFonts w:ascii="Century Gothic" w:hAnsi="Century Gothic"/>
            <w:color w:val="auto"/>
            <w:u w:val="none"/>
          </w:rPr>
          <w:t>humains</w:t>
        </w:r>
      </w:hyperlink>
      <w:r w:rsidRPr="0085227C">
        <w:rPr>
          <w:rFonts w:ascii="Century Gothic" w:hAnsi="Century Gothic"/>
        </w:rPr>
        <w:t xml:space="preserve"> colonisèrent </w:t>
      </w:r>
      <w:proofErr w:type="spellStart"/>
      <w:r w:rsidRPr="0085227C">
        <w:rPr>
          <w:rFonts w:ascii="Century Gothic" w:hAnsi="Century Gothic"/>
        </w:rPr>
        <w:t>Nubia</w:t>
      </w:r>
      <w:proofErr w:type="spellEnd"/>
      <w:r w:rsidRPr="0085227C">
        <w:rPr>
          <w:rFonts w:ascii="Century Gothic" w:hAnsi="Century Gothic"/>
        </w:rPr>
        <w:t xml:space="preserve"> après y avoir découvert les immenses nappes aquifères souterraines. Des pompes massives implantées un peu partout sur la planète permirent d'amener l'eau à la surface, ce qui encouragea la colonisation. En quelques décennies, </w:t>
      </w:r>
      <w:proofErr w:type="spellStart"/>
      <w:r w:rsidRPr="0085227C">
        <w:rPr>
          <w:rFonts w:ascii="Century Gothic" w:hAnsi="Century Gothic"/>
        </w:rPr>
        <w:t>Nubia</w:t>
      </w:r>
      <w:proofErr w:type="spellEnd"/>
      <w:r w:rsidRPr="0085227C">
        <w:rPr>
          <w:rFonts w:ascii="Century Gothic" w:hAnsi="Century Gothic"/>
        </w:rPr>
        <w:t xml:space="preserve"> s'affirma en tant que puissance agraire. Bien vite, une démocratie proclamée un peu à la va-vite dirigea la planète. Peu de citoyens osent admettre que la démocratie est corrompue, ses dirigeants étant élus grâce à des élections truquées. Le vrai pouvoir est détenu secrètement par le dirigeant de </w:t>
      </w:r>
      <w:proofErr w:type="spellStart"/>
      <w:r w:rsidRPr="0085227C">
        <w:rPr>
          <w:rFonts w:ascii="Century Gothic" w:hAnsi="Century Gothic"/>
        </w:rPr>
        <w:t>PharmCorp</w:t>
      </w:r>
      <w:proofErr w:type="spellEnd"/>
      <w:r w:rsidRPr="0085227C">
        <w:rPr>
          <w:rFonts w:ascii="Century Gothic" w:hAnsi="Century Gothic"/>
        </w:rPr>
        <w:t xml:space="preserve">, un </w:t>
      </w:r>
      <w:hyperlink r:id="rId13" w:history="1">
        <w:r w:rsidRPr="0085227C">
          <w:rPr>
            <w:rStyle w:val="Lienhypertexte"/>
            <w:rFonts w:ascii="Century Gothic" w:hAnsi="Century Gothic"/>
            <w:color w:val="auto"/>
            <w:u w:val="none"/>
          </w:rPr>
          <w:t>Hutt</w:t>
        </w:r>
      </w:hyperlink>
      <w:r w:rsidRPr="0085227C">
        <w:rPr>
          <w:rFonts w:ascii="Century Gothic" w:hAnsi="Century Gothic"/>
        </w:rPr>
        <w:t xml:space="preserve"> dénommé </w:t>
      </w:r>
      <w:hyperlink r:id="rId14" w:history="1">
        <w:proofErr w:type="spellStart"/>
        <w:r w:rsidRPr="0085227C">
          <w:rPr>
            <w:rStyle w:val="Lienhypertexte"/>
            <w:rFonts w:ascii="Century Gothic" w:hAnsi="Century Gothic"/>
            <w:color w:val="auto"/>
            <w:u w:val="none"/>
          </w:rPr>
          <w:t>Prall</w:t>
        </w:r>
        <w:proofErr w:type="spellEnd"/>
      </w:hyperlink>
      <w:r w:rsidRPr="0085227C">
        <w:rPr>
          <w:rFonts w:ascii="Century Gothic" w:hAnsi="Century Gothic"/>
        </w:rPr>
        <w:t xml:space="preserve">. A travers le temps, de nombreux pouvoirs </w:t>
      </w:r>
      <w:hyperlink r:id="rId15" w:history="1">
        <w:r w:rsidRPr="0085227C">
          <w:rPr>
            <w:rStyle w:val="Lienhypertexte"/>
            <w:rFonts w:ascii="Century Gothic" w:hAnsi="Century Gothic"/>
            <w:color w:val="auto"/>
            <w:u w:val="none"/>
          </w:rPr>
          <w:t>galactiques</w:t>
        </w:r>
      </w:hyperlink>
      <w:r w:rsidRPr="0085227C">
        <w:rPr>
          <w:rFonts w:ascii="Century Gothic" w:hAnsi="Century Gothic"/>
        </w:rPr>
        <w:t xml:space="preserve"> ont convoité les ressources de </w:t>
      </w:r>
      <w:proofErr w:type="spellStart"/>
      <w:r w:rsidRPr="0085227C">
        <w:rPr>
          <w:rFonts w:ascii="Century Gothic" w:hAnsi="Century Gothic"/>
        </w:rPr>
        <w:t>Nubia</w:t>
      </w:r>
      <w:proofErr w:type="spellEnd"/>
      <w:r w:rsidRPr="0085227C">
        <w:rPr>
          <w:rFonts w:ascii="Century Gothic" w:hAnsi="Century Gothic"/>
        </w:rPr>
        <w:t xml:space="preserve">, mais ils se sont tous heurtés à ce gouvernement de l'ombre qui dirige vraiment la planète. </w:t>
      </w:r>
      <w:r w:rsidRPr="0085227C">
        <w:rPr>
          <w:rFonts w:ascii="Century Gothic" w:hAnsi="Century Gothic"/>
        </w:rPr>
        <w:br/>
      </w:r>
      <w:r w:rsidRPr="0085227C">
        <w:rPr>
          <w:rFonts w:ascii="Century Gothic" w:hAnsi="Century Gothic"/>
        </w:rPr>
        <w:br/>
        <w:t xml:space="preserve">Durant l'époque de la </w:t>
      </w:r>
      <w:hyperlink r:id="rId16" w:history="1">
        <w:r w:rsidRPr="0085227C">
          <w:rPr>
            <w:rStyle w:val="Lienhypertexte"/>
            <w:rFonts w:ascii="Century Gothic" w:hAnsi="Century Gothic"/>
            <w:color w:val="auto"/>
            <w:u w:val="none"/>
          </w:rPr>
          <w:t>Rébellion</w:t>
        </w:r>
      </w:hyperlink>
      <w:r w:rsidRPr="0085227C">
        <w:rPr>
          <w:rFonts w:ascii="Century Gothic" w:hAnsi="Century Gothic"/>
        </w:rPr>
        <w:t>, l'</w:t>
      </w:r>
      <w:hyperlink r:id="rId17" w:history="1">
        <w:r w:rsidRPr="0085227C">
          <w:rPr>
            <w:rStyle w:val="Lienhypertexte"/>
            <w:rFonts w:ascii="Century Gothic" w:hAnsi="Century Gothic"/>
            <w:color w:val="auto"/>
            <w:u w:val="none"/>
          </w:rPr>
          <w:t>Empire Galactique</w:t>
        </w:r>
      </w:hyperlink>
      <w:r w:rsidRPr="0085227C">
        <w:rPr>
          <w:rFonts w:ascii="Century Gothic" w:hAnsi="Century Gothic"/>
        </w:rPr>
        <w:t xml:space="preserve"> convoita la production massive de grains de la planète et envisagea de l'intégrer à son effort de guerre. Il craignait également que les Rebelles utilisent </w:t>
      </w:r>
      <w:proofErr w:type="spellStart"/>
      <w:r w:rsidRPr="0085227C">
        <w:rPr>
          <w:rFonts w:ascii="Century Gothic" w:hAnsi="Century Gothic"/>
        </w:rPr>
        <w:t>Nubia</w:t>
      </w:r>
      <w:proofErr w:type="spellEnd"/>
      <w:r w:rsidRPr="0085227C">
        <w:rPr>
          <w:rFonts w:ascii="Century Gothic" w:hAnsi="Century Gothic"/>
        </w:rPr>
        <w:t xml:space="preserve"> Star Drives Inc. pour fabriquer des vaisseaux. Pour parer à cette éventualité, l'Empire plaça un </w:t>
      </w:r>
      <w:hyperlink r:id="rId18" w:history="1">
        <w:r w:rsidRPr="0085227C">
          <w:rPr>
            <w:rStyle w:val="Lienhypertexte"/>
            <w:rFonts w:ascii="Century Gothic" w:hAnsi="Century Gothic"/>
            <w:color w:val="auto"/>
            <w:u w:val="none"/>
          </w:rPr>
          <w:t>destroyer stellaire</w:t>
        </w:r>
      </w:hyperlink>
      <w:r w:rsidRPr="0085227C">
        <w:rPr>
          <w:rFonts w:ascii="Century Gothic" w:hAnsi="Century Gothic"/>
        </w:rPr>
        <w:t xml:space="preserve"> en stationnement au-dessus de </w:t>
      </w:r>
      <w:proofErr w:type="spellStart"/>
      <w:r w:rsidRPr="0085227C">
        <w:rPr>
          <w:rFonts w:ascii="Century Gothic" w:hAnsi="Century Gothic"/>
        </w:rPr>
        <w:t>Nubia</w:t>
      </w:r>
      <w:proofErr w:type="spellEnd"/>
      <w:r w:rsidRPr="0085227C">
        <w:rPr>
          <w:rFonts w:ascii="Century Gothic" w:hAnsi="Century Gothic"/>
        </w:rPr>
        <w:t xml:space="preserve"> et institua la loi martiale à sa surface. Un gouverneur impérial assura l'autorité et en quelques heures des </w:t>
      </w:r>
      <w:hyperlink r:id="rId19" w:history="1">
        <w:proofErr w:type="spellStart"/>
        <w:r w:rsidRPr="0085227C">
          <w:rPr>
            <w:rStyle w:val="Lienhypertexte"/>
            <w:rFonts w:ascii="Century Gothic" w:hAnsi="Century Gothic"/>
            <w:color w:val="auto"/>
            <w:u w:val="none"/>
          </w:rPr>
          <w:t>stormtroopers</w:t>
        </w:r>
        <w:proofErr w:type="spellEnd"/>
      </w:hyperlink>
      <w:r w:rsidRPr="0085227C">
        <w:rPr>
          <w:rFonts w:ascii="Century Gothic" w:hAnsi="Century Gothic"/>
        </w:rPr>
        <w:t xml:space="preserve"> patrouillaient les rues. Lorsque l'Empire s'effondra, la </w:t>
      </w:r>
      <w:hyperlink r:id="rId20" w:history="1">
        <w:r w:rsidRPr="0085227C">
          <w:rPr>
            <w:rStyle w:val="Lienhypertexte"/>
            <w:rFonts w:ascii="Century Gothic" w:hAnsi="Century Gothic"/>
            <w:color w:val="auto"/>
            <w:u w:val="none"/>
          </w:rPr>
          <w:t xml:space="preserve">Nouvelle </w:t>
        </w:r>
        <w:r w:rsidRPr="0085227C">
          <w:rPr>
            <w:rStyle w:val="Lienhypertexte"/>
            <w:rFonts w:ascii="Century Gothic" w:hAnsi="Century Gothic"/>
            <w:color w:val="auto"/>
            <w:u w:val="none"/>
          </w:rPr>
          <w:lastRenderedPageBreak/>
          <w:t>République</w:t>
        </w:r>
      </w:hyperlink>
      <w:r w:rsidRPr="0085227C">
        <w:rPr>
          <w:rFonts w:ascii="Century Gothic" w:hAnsi="Century Gothic"/>
        </w:rPr>
        <w:t xml:space="preserve"> rétablit l'ancien gouvernement et lui accorda un siège au </w:t>
      </w:r>
      <w:hyperlink r:id="rId21" w:history="1">
        <w:r w:rsidRPr="0085227C">
          <w:rPr>
            <w:rStyle w:val="Lienhypertexte"/>
            <w:rFonts w:ascii="Century Gothic" w:hAnsi="Century Gothic"/>
            <w:color w:val="auto"/>
            <w:u w:val="none"/>
          </w:rPr>
          <w:t>Sénat</w:t>
        </w:r>
      </w:hyperlink>
      <w:r w:rsidRPr="0085227C">
        <w:rPr>
          <w:rFonts w:ascii="Century Gothic" w:hAnsi="Century Gothic"/>
        </w:rPr>
        <w:t xml:space="preserve">. Toutefois, la Nouvelle République estima nécessaire de jouer un rôle actif dans la traque aux Impériaux dans ce système, ce qui dérangea une partie de la population. Certains pensent que la Nouvelle République est pire que l'Empire. </w:t>
      </w:r>
      <w:r w:rsidRPr="0085227C">
        <w:rPr>
          <w:rFonts w:ascii="Century Gothic" w:hAnsi="Century Gothic"/>
        </w:rPr>
        <w:br/>
      </w:r>
      <w:r w:rsidRPr="0085227C">
        <w:rPr>
          <w:rFonts w:ascii="Century Gothic" w:hAnsi="Century Gothic"/>
        </w:rPr>
        <w:br/>
        <w:t xml:space="preserve">Il est généralement admis que les Nubiens font partie des espèces intelligentes les plus travailleuses du secteur, mais ils se divertissent également beaucoup. Pour évacuer le stress s'accumulant au cours des longues heures de travail, la population a développé de nombreux débouchés en matière d'amusement. En complément des habituels bureaux de paris, cantinas et théâtres holographiques, les humains de </w:t>
      </w:r>
      <w:proofErr w:type="spellStart"/>
      <w:r w:rsidRPr="0085227C">
        <w:rPr>
          <w:rFonts w:ascii="Century Gothic" w:hAnsi="Century Gothic"/>
        </w:rPr>
        <w:t>Nubia</w:t>
      </w:r>
      <w:proofErr w:type="spellEnd"/>
      <w:r w:rsidRPr="0085227C">
        <w:rPr>
          <w:rFonts w:ascii="Century Gothic" w:hAnsi="Century Gothic"/>
        </w:rPr>
        <w:t xml:space="preserve"> ont créé deux nouveaux sports : les courses de </w:t>
      </w:r>
      <w:hyperlink r:id="rId22" w:history="1">
        <w:proofErr w:type="spellStart"/>
        <w:r w:rsidRPr="0085227C">
          <w:rPr>
            <w:rStyle w:val="Lienhypertexte"/>
            <w:rFonts w:ascii="Century Gothic" w:hAnsi="Century Gothic"/>
            <w:color w:val="auto"/>
            <w:u w:val="none"/>
          </w:rPr>
          <w:t>Ronto</w:t>
        </w:r>
        <w:proofErr w:type="spellEnd"/>
      </w:hyperlink>
      <w:r w:rsidRPr="0085227C">
        <w:rPr>
          <w:rFonts w:ascii="Century Gothic" w:hAnsi="Century Gothic"/>
        </w:rPr>
        <w:t xml:space="preserve"> et le </w:t>
      </w:r>
      <w:proofErr w:type="spellStart"/>
      <w:r w:rsidRPr="0085227C">
        <w:rPr>
          <w:rFonts w:ascii="Century Gothic" w:hAnsi="Century Gothic"/>
        </w:rPr>
        <w:t>grav</w:t>
      </w:r>
      <w:proofErr w:type="spellEnd"/>
      <w:r w:rsidRPr="0085227C">
        <w:rPr>
          <w:rFonts w:ascii="Century Gothic" w:hAnsi="Century Gothic"/>
        </w:rPr>
        <w:t>-</w:t>
      </w:r>
      <w:proofErr w:type="spellStart"/>
      <w:r w:rsidRPr="0085227C">
        <w:rPr>
          <w:rFonts w:ascii="Century Gothic" w:hAnsi="Century Gothic"/>
        </w:rPr>
        <w:t>ball</w:t>
      </w:r>
      <w:proofErr w:type="spellEnd"/>
      <w:r w:rsidRPr="0085227C">
        <w:rPr>
          <w:rFonts w:ascii="Century Gothic" w:hAnsi="Century Gothic"/>
        </w:rPr>
        <w:t xml:space="preserve">. </w:t>
      </w:r>
      <w:r w:rsidRPr="0085227C">
        <w:rPr>
          <w:rFonts w:ascii="Century Gothic" w:hAnsi="Century Gothic"/>
        </w:rPr>
        <w:br/>
        <w:t xml:space="preserve">   </w:t>
      </w:r>
      <w:r w:rsidRPr="0085227C">
        <w:rPr>
          <w:rFonts w:ascii="Century Gothic" w:hAnsi="Century Gothic"/>
        </w:rPr>
        <w:br/>
        <w:t xml:space="preserve">Les courses de </w:t>
      </w:r>
      <w:proofErr w:type="spellStart"/>
      <w:r w:rsidRPr="0085227C">
        <w:rPr>
          <w:rFonts w:ascii="Century Gothic" w:hAnsi="Century Gothic"/>
        </w:rPr>
        <w:t>Ronto</w:t>
      </w:r>
      <w:proofErr w:type="spellEnd"/>
      <w:r w:rsidRPr="0085227C">
        <w:rPr>
          <w:rFonts w:ascii="Century Gothic" w:hAnsi="Century Gothic"/>
        </w:rPr>
        <w:t xml:space="preserve"> mettent en scène des jockeys têtes brûlées chevauchant les massifs reptiles à travers un parcours d'obstacles dans un circuit ovale. </w:t>
      </w:r>
      <w:proofErr w:type="spellStart"/>
      <w:r w:rsidRPr="0085227C">
        <w:rPr>
          <w:rFonts w:ascii="Century Gothic" w:hAnsi="Century Gothic"/>
        </w:rPr>
        <w:t>Nubia</w:t>
      </w:r>
      <w:proofErr w:type="spellEnd"/>
      <w:r w:rsidRPr="0085227C">
        <w:rPr>
          <w:rFonts w:ascii="Century Gothic" w:hAnsi="Century Gothic"/>
        </w:rPr>
        <w:t xml:space="preserve"> possède huit circuits de ce genre à travers la planète. Les jours de courses sont des évènements sociaux et les parieurs ajoutent du piment aux courses. </w:t>
      </w:r>
      <w:r w:rsidRPr="0085227C">
        <w:rPr>
          <w:rFonts w:ascii="Century Gothic" w:hAnsi="Century Gothic"/>
        </w:rPr>
        <w:br/>
      </w:r>
      <w:r w:rsidRPr="0085227C">
        <w:rPr>
          <w:rFonts w:ascii="Century Gothic" w:hAnsi="Century Gothic"/>
        </w:rPr>
        <w:br/>
        <w:t xml:space="preserve">Le </w:t>
      </w:r>
      <w:proofErr w:type="spellStart"/>
      <w:r w:rsidRPr="0085227C">
        <w:rPr>
          <w:rFonts w:ascii="Century Gothic" w:hAnsi="Century Gothic"/>
        </w:rPr>
        <w:t>grav</w:t>
      </w:r>
      <w:proofErr w:type="spellEnd"/>
      <w:r w:rsidRPr="0085227C">
        <w:rPr>
          <w:rFonts w:ascii="Century Gothic" w:hAnsi="Century Gothic"/>
        </w:rPr>
        <w:t>-</w:t>
      </w:r>
      <w:proofErr w:type="spellStart"/>
      <w:r w:rsidRPr="0085227C">
        <w:rPr>
          <w:rFonts w:ascii="Century Gothic" w:hAnsi="Century Gothic"/>
        </w:rPr>
        <w:t>ball</w:t>
      </w:r>
      <w:proofErr w:type="spellEnd"/>
      <w:r w:rsidRPr="0085227C">
        <w:rPr>
          <w:rFonts w:ascii="Century Gothic" w:hAnsi="Century Gothic"/>
        </w:rPr>
        <w:t xml:space="preserve"> quant à lui est joué dans des petites cours intérieures. Des équipes de six joueurs équipés avec des bottes </w:t>
      </w:r>
      <w:proofErr w:type="spellStart"/>
      <w:proofErr w:type="gramStart"/>
      <w:r w:rsidRPr="0085227C">
        <w:rPr>
          <w:rFonts w:ascii="Century Gothic" w:hAnsi="Century Gothic"/>
        </w:rPr>
        <w:t>antigravité</w:t>
      </w:r>
      <w:proofErr w:type="spellEnd"/>
      <w:proofErr w:type="gramEnd"/>
      <w:r w:rsidRPr="0085227C">
        <w:rPr>
          <w:rFonts w:ascii="Century Gothic" w:hAnsi="Century Gothic"/>
        </w:rPr>
        <w:t xml:space="preserve"> alimentées par batterie bondissent dans la cour en trois dimensions afin de marquer des buts. La balle est tenue au bout d'un bâton </w:t>
      </w:r>
      <w:hyperlink r:id="rId23" w:history="1">
        <w:proofErr w:type="spellStart"/>
        <w:r w:rsidRPr="0085227C">
          <w:rPr>
            <w:rStyle w:val="Lienhypertexte"/>
            <w:rFonts w:ascii="Century Gothic" w:hAnsi="Century Gothic"/>
            <w:color w:val="auto"/>
            <w:u w:val="none"/>
          </w:rPr>
          <w:t>répulseur</w:t>
        </w:r>
        <w:proofErr w:type="spellEnd"/>
      </w:hyperlink>
      <w:r w:rsidRPr="0085227C">
        <w:rPr>
          <w:rFonts w:ascii="Century Gothic" w:hAnsi="Century Gothic"/>
        </w:rPr>
        <w:t xml:space="preserve"> et peut être passée d'un joueur à l'autre. Les tournois de </w:t>
      </w:r>
      <w:proofErr w:type="spellStart"/>
      <w:r w:rsidRPr="0085227C">
        <w:rPr>
          <w:rFonts w:ascii="Century Gothic" w:hAnsi="Century Gothic"/>
        </w:rPr>
        <w:t>grav</w:t>
      </w:r>
      <w:proofErr w:type="spellEnd"/>
      <w:r w:rsidRPr="0085227C">
        <w:rPr>
          <w:rFonts w:ascii="Century Gothic" w:hAnsi="Century Gothic"/>
        </w:rPr>
        <w:t>-</w:t>
      </w:r>
      <w:proofErr w:type="spellStart"/>
      <w:r w:rsidRPr="0085227C">
        <w:rPr>
          <w:rFonts w:ascii="Century Gothic" w:hAnsi="Century Gothic"/>
        </w:rPr>
        <w:t>ball</w:t>
      </w:r>
      <w:proofErr w:type="spellEnd"/>
      <w:r w:rsidRPr="0085227C">
        <w:rPr>
          <w:rFonts w:ascii="Century Gothic" w:hAnsi="Century Gothic"/>
        </w:rPr>
        <w:t xml:space="preserve"> sont disputés par des clubs locaux comme par des ligues officielles. Les 128 équipes professionnelles sont en compétition pour le prix du </w:t>
      </w:r>
      <w:proofErr w:type="spellStart"/>
      <w:r w:rsidRPr="0085227C">
        <w:rPr>
          <w:rFonts w:ascii="Century Gothic" w:hAnsi="Century Gothic"/>
        </w:rPr>
        <w:t>SecBowl</w:t>
      </w:r>
      <w:proofErr w:type="spellEnd"/>
      <w:r w:rsidRPr="0085227C">
        <w:rPr>
          <w:rFonts w:ascii="Century Gothic" w:hAnsi="Century Gothic"/>
        </w:rPr>
        <w:t xml:space="preserve"> Annuel, le </w:t>
      </w:r>
      <w:proofErr w:type="spellStart"/>
      <w:r w:rsidRPr="0085227C">
        <w:rPr>
          <w:rFonts w:ascii="Century Gothic" w:hAnsi="Century Gothic"/>
        </w:rPr>
        <w:t>championat</w:t>
      </w:r>
      <w:proofErr w:type="spellEnd"/>
      <w:r w:rsidRPr="0085227C">
        <w:rPr>
          <w:rFonts w:ascii="Century Gothic" w:hAnsi="Century Gothic"/>
        </w:rPr>
        <w:t xml:space="preserve"> du secteur. </w:t>
      </w:r>
      <w:r w:rsidRPr="0085227C">
        <w:rPr>
          <w:rFonts w:ascii="Century Gothic" w:hAnsi="Century Gothic"/>
        </w:rPr>
        <w:br/>
      </w:r>
      <w:r w:rsidRPr="0085227C">
        <w:rPr>
          <w:rFonts w:ascii="Century Gothic" w:hAnsi="Century Gothic"/>
        </w:rPr>
        <w:br/>
      </w:r>
      <w:proofErr w:type="spellStart"/>
      <w:r w:rsidR="001E7B5C">
        <w:rPr>
          <w:rFonts w:ascii="Century Gothic" w:hAnsi="Century Gothic"/>
        </w:rPr>
        <w:t>Nuba</w:t>
      </w:r>
      <w:proofErr w:type="spellEnd"/>
      <w:r w:rsidR="001E7B5C">
        <w:rPr>
          <w:rFonts w:ascii="Century Gothic" w:hAnsi="Century Gothic"/>
        </w:rPr>
        <w:t xml:space="preserve"> City : </w:t>
      </w:r>
      <w:r w:rsidR="001E7B5C">
        <w:rPr>
          <w:rFonts w:ascii="Century Gothic" w:hAnsi="Century Gothic"/>
        </w:rPr>
        <w:br/>
      </w:r>
      <w:proofErr w:type="spellStart"/>
      <w:r w:rsidRPr="0085227C">
        <w:rPr>
          <w:rFonts w:ascii="Century Gothic" w:hAnsi="Century Gothic"/>
        </w:rPr>
        <w:t>Nuba</w:t>
      </w:r>
      <w:proofErr w:type="spellEnd"/>
      <w:r w:rsidRPr="0085227C">
        <w:rPr>
          <w:rFonts w:ascii="Century Gothic" w:hAnsi="Century Gothic"/>
        </w:rPr>
        <w:t xml:space="preserve"> City est la capitale de </w:t>
      </w:r>
      <w:proofErr w:type="spellStart"/>
      <w:r w:rsidRPr="0085227C">
        <w:rPr>
          <w:rFonts w:ascii="Century Gothic" w:hAnsi="Century Gothic"/>
        </w:rPr>
        <w:t>Nubia</w:t>
      </w:r>
      <w:proofErr w:type="spellEnd"/>
      <w:r w:rsidRPr="0085227C">
        <w:rPr>
          <w:rFonts w:ascii="Century Gothic" w:hAnsi="Century Gothic"/>
        </w:rPr>
        <w:t>. Elle est située sur la partie ouest d'une chaîne de montagne. Des gratte-ciels agencés de façon chaotique dominent le paysage urbain. Bus des nuages, speeders et autres véhicules emplissent le ciel chargé d'un épais brouillard urbain. Un monorail souterrain permet le transport de masse da</w:t>
      </w:r>
      <w:r w:rsidR="001E7B5C">
        <w:rPr>
          <w:rFonts w:ascii="Century Gothic" w:hAnsi="Century Gothic"/>
        </w:rPr>
        <w:t xml:space="preserve">ns et en-dehors de la ville. </w:t>
      </w:r>
      <w:r w:rsidR="001E7B5C">
        <w:rPr>
          <w:rFonts w:ascii="Century Gothic" w:hAnsi="Century Gothic"/>
        </w:rPr>
        <w:br/>
      </w:r>
      <w:r w:rsidRPr="0085227C">
        <w:rPr>
          <w:rFonts w:ascii="Century Gothic" w:hAnsi="Century Gothic"/>
        </w:rPr>
        <w:t xml:space="preserve">Un </w:t>
      </w:r>
      <w:hyperlink r:id="rId24" w:history="1">
        <w:proofErr w:type="spellStart"/>
        <w:r w:rsidRPr="0085227C">
          <w:rPr>
            <w:rStyle w:val="Lienhypertexte"/>
            <w:rFonts w:ascii="Century Gothic" w:hAnsi="Century Gothic"/>
            <w:color w:val="auto"/>
            <w:u w:val="none"/>
          </w:rPr>
          <w:t>spatioport</w:t>
        </w:r>
        <w:proofErr w:type="spellEnd"/>
      </w:hyperlink>
      <w:r w:rsidRPr="0085227C">
        <w:rPr>
          <w:rFonts w:ascii="Century Gothic" w:hAnsi="Century Gothic"/>
        </w:rPr>
        <w:t xml:space="preserve"> proposant tous les services, dont des structures de réparation et de réapprovisionnement, est situé à l'ouest de la ville. Le monorail y a d'ailleurs une station, proposant un transport bon marché vers </w:t>
      </w:r>
      <w:proofErr w:type="spellStart"/>
      <w:r w:rsidRPr="0085227C">
        <w:rPr>
          <w:rFonts w:ascii="Century Gothic" w:hAnsi="Century Gothic"/>
        </w:rPr>
        <w:t>Nuba</w:t>
      </w:r>
      <w:proofErr w:type="spellEnd"/>
      <w:r w:rsidRPr="0085227C">
        <w:rPr>
          <w:rFonts w:ascii="Century Gothic" w:hAnsi="Century Gothic"/>
        </w:rPr>
        <w:t xml:space="preserve"> City et sa vie nocturne populaire. Le coin nocturne le plus réputé est une cantina très chère appelée le Côté Obscur de la Planète. Elle appartient et est dirigée par un </w:t>
      </w:r>
      <w:hyperlink r:id="rId25" w:history="1">
        <w:proofErr w:type="spellStart"/>
        <w:r w:rsidRPr="0085227C">
          <w:rPr>
            <w:rStyle w:val="Lienhypertexte"/>
            <w:rFonts w:ascii="Century Gothic" w:hAnsi="Century Gothic"/>
            <w:color w:val="auto"/>
            <w:u w:val="none"/>
          </w:rPr>
          <w:t>Twi'lek</w:t>
        </w:r>
        <w:proofErr w:type="spellEnd"/>
      </w:hyperlink>
      <w:r w:rsidRPr="0085227C">
        <w:rPr>
          <w:rFonts w:ascii="Century Gothic" w:hAnsi="Century Gothic"/>
        </w:rPr>
        <w:t xml:space="preserve"> répondant au nom de </w:t>
      </w:r>
      <w:hyperlink r:id="rId26" w:history="1">
        <w:proofErr w:type="spellStart"/>
        <w:r w:rsidRPr="0085227C">
          <w:rPr>
            <w:rStyle w:val="Lienhypertexte"/>
            <w:rFonts w:ascii="Century Gothic" w:hAnsi="Century Gothic"/>
            <w:color w:val="auto"/>
            <w:u w:val="none"/>
          </w:rPr>
          <w:t>Tul</w:t>
        </w:r>
        <w:proofErr w:type="spellEnd"/>
        <w:r w:rsidRPr="0085227C">
          <w:rPr>
            <w:rStyle w:val="Lienhypertexte"/>
            <w:rFonts w:ascii="Century Gothic" w:hAnsi="Century Gothic"/>
            <w:color w:val="auto"/>
            <w:u w:val="none"/>
          </w:rPr>
          <w:t xml:space="preserve"> </w:t>
        </w:r>
        <w:proofErr w:type="spellStart"/>
        <w:r w:rsidRPr="0085227C">
          <w:rPr>
            <w:rStyle w:val="Lienhypertexte"/>
            <w:rFonts w:ascii="Century Gothic" w:hAnsi="Century Gothic"/>
            <w:color w:val="auto"/>
            <w:u w:val="none"/>
          </w:rPr>
          <w:t>Bulba</w:t>
        </w:r>
        <w:proofErr w:type="spellEnd"/>
      </w:hyperlink>
      <w:r w:rsidRPr="0085227C">
        <w:rPr>
          <w:rFonts w:ascii="Century Gothic" w:hAnsi="Century Gothic"/>
        </w:rPr>
        <w:t xml:space="preserve">. L'établissement de </w:t>
      </w:r>
      <w:proofErr w:type="spellStart"/>
      <w:r w:rsidRPr="0085227C">
        <w:rPr>
          <w:rFonts w:ascii="Century Gothic" w:hAnsi="Century Gothic"/>
        </w:rPr>
        <w:t>Tul</w:t>
      </w:r>
      <w:proofErr w:type="spellEnd"/>
      <w:r w:rsidRPr="0085227C">
        <w:rPr>
          <w:rFonts w:ascii="Century Gothic" w:hAnsi="Century Gothic"/>
        </w:rPr>
        <w:t xml:space="preserve"> propose des danseuses </w:t>
      </w:r>
      <w:proofErr w:type="spellStart"/>
      <w:r w:rsidRPr="0085227C">
        <w:rPr>
          <w:rFonts w:ascii="Century Gothic" w:hAnsi="Century Gothic"/>
        </w:rPr>
        <w:t>Twi'lek</w:t>
      </w:r>
      <w:proofErr w:type="spellEnd"/>
      <w:r w:rsidRPr="0085227C">
        <w:rPr>
          <w:rFonts w:ascii="Century Gothic" w:hAnsi="Century Gothic"/>
        </w:rPr>
        <w:t xml:space="preserve"> talentueuses ainsi que de la cuisine exotique étrangère. </w:t>
      </w:r>
      <w:r w:rsidRPr="0085227C">
        <w:rPr>
          <w:rFonts w:ascii="Century Gothic" w:hAnsi="Century Gothic"/>
        </w:rPr>
        <w:br/>
      </w:r>
      <w:r w:rsidRPr="0085227C">
        <w:rPr>
          <w:rFonts w:ascii="Century Gothic" w:hAnsi="Century Gothic"/>
        </w:rPr>
        <w:br/>
        <w:t xml:space="preserve">Les Collines de Tallera : </w:t>
      </w:r>
      <w:r w:rsidRPr="0085227C">
        <w:rPr>
          <w:rFonts w:ascii="Century Gothic" w:hAnsi="Century Gothic"/>
        </w:rPr>
        <w:br/>
        <w:t xml:space="preserve">Situées au sud de </w:t>
      </w:r>
      <w:proofErr w:type="spellStart"/>
      <w:r w:rsidRPr="0085227C">
        <w:rPr>
          <w:rFonts w:ascii="Century Gothic" w:hAnsi="Century Gothic"/>
        </w:rPr>
        <w:t>Nuba</w:t>
      </w:r>
      <w:proofErr w:type="spellEnd"/>
      <w:r w:rsidRPr="0085227C">
        <w:rPr>
          <w:rFonts w:ascii="Century Gothic" w:hAnsi="Century Gothic"/>
        </w:rPr>
        <w:t xml:space="preserve"> City, les Collines de Tallera possèdent le plus célèbre circuit de courses de </w:t>
      </w:r>
      <w:proofErr w:type="spellStart"/>
      <w:r w:rsidRPr="0085227C">
        <w:rPr>
          <w:rFonts w:ascii="Century Gothic" w:hAnsi="Century Gothic"/>
        </w:rPr>
        <w:t>Ronto</w:t>
      </w:r>
      <w:proofErr w:type="spellEnd"/>
      <w:r w:rsidRPr="0085227C">
        <w:rPr>
          <w:rFonts w:ascii="Century Gothic" w:hAnsi="Century Gothic"/>
        </w:rPr>
        <w:t xml:space="preserve"> sur </w:t>
      </w:r>
      <w:proofErr w:type="spellStart"/>
      <w:r w:rsidRPr="0085227C">
        <w:rPr>
          <w:rFonts w:ascii="Century Gothic" w:hAnsi="Century Gothic"/>
        </w:rPr>
        <w:t>Nubia</w:t>
      </w:r>
      <w:proofErr w:type="spellEnd"/>
      <w:r w:rsidRPr="0085227C">
        <w:rPr>
          <w:rFonts w:ascii="Century Gothic" w:hAnsi="Century Gothic"/>
        </w:rPr>
        <w:t xml:space="preserve">. Le circuit de 2,5 kilomètres possède plus de 120 000 places et plusieurs milliers de suites flottantes. Le circuit possède des pentes rocheuses, des puits de boue et des jeux d'eau dangereux. Les Collines de Tallera héberge chaque année l'Open de Tallera, la course la plus prestigieuse sur le circuit. Le monorail y possède une station et le centre du circuit héberge un immense bazar les jours de courses. </w:t>
      </w:r>
      <w:r w:rsidRPr="0085227C">
        <w:rPr>
          <w:rFonts w:ascii="Century Gothic" w:hAnsi="Century Gothic"/>
        </w:rPr>
        <w:br/>
      </w:r>
      <w:r w:rsidRPr="0085227C">
        <w:rPr>
          <w:rFonts w:ascii="Century Gothic" w:hAnsi="Century Gothic"/>
        </w:rPr>
        <w:br/>
        <w:t>Le Palais N</w:t>
      </w:r>
      <w:r w:rsidR="001E7B5C">
        <w:rPr>
          <w:rFonts w:ascii="Century Gothic" w:hAnsi="Century Gothic"/>
        </w:rPr>
        <w:t xml:space="preserve">ubien : </w:t>
      </w:r>
      <w:r w:rsidR="001E7B5C">
        <w:rPr>
          <w:rFonts w:ascii="Century Gothic" w:hAnsi="Century Gothic"/>
        </w:rPr>
        <w:br/>
      </w:r>
      <w:r w:rsidRPr="0085227C">
        <w:rPr>
          <w:rFonts w:ascii="Century Gothic" w:hAnsi="Century Gothic"/>
        </w:rPr>
        <w:t>Le Palais Nubien est une station de luxe en orbite à la disposition de la crème de la société nubienne. Les visiteurs ont le choix entre une douzaine de casinos - chacun avec un thème différent -, les Jardins Solaires, quatre suites d'</w:t>
      </w:r>
      <w:proofErr w:type="spellStart"/>
      <w:r w:rsidRPr="0085227C">
        <w:rPr>
          <w:rFonts w:ascii="Century Gothic" w:hAnsi="Century Gothic"/>
        </w:rPr>
        <w:t>holovidéos</w:t>
      </w:r>
      <w:proofErr w:type="spellEnd"/>
      <w:r w:rsidRPr="0085227C">
        <w:rPr>
          <w:rFonts w:ascii="Century Gothic" w:hAnsi="Century Gothic"/>
        </w:rPr>
        <w:t xml:space="preserve">, deux cantinas et une suite de réalité virtuelle. Toutes les demi-heures, les bus des nuages transportent des touristes dans et hors de la station. Ce que peu de gens savent, c'est que </w:t>
      </w:r>
      <w:proofErr w:type="spellStart"/>
      <w:r w:rsidRPr="0085227C">
        <w:rPr>
          <w:rFonts w:ascii="Century Gothic" w:hAnsi="Century Gothic"/>
        </w:rPr>
        <w:t>Prall</w:t>
      </w:r>
      <w:proofErr w:type="spellEnd"/>
      <w:r w:rsidRPr="0085227C">
        <w:rPr>
          <w:rFonts w:ascii="Century Gothic" w:hAnsi="Century Gothic"/>
        </w:rPr>
        <w:t xml:space="preserve">, le dirigeant de </w:t>
      </w:r>
      <w:proofErr w:type="spellStart"/>
      <w:r w:rsidRPr="0085227C">
        <w:rPr>
          <w:rFonts w:ascii="Century Gothic" w:hAnsi="Century Gothic"/>
        </w:rPr>
        <w:t>PharmCorp</w:t>
      </w:r>
      <w:proofErr w:type="spellEnd"/>
      <w:r w:rsidRPr="0085227C">
        <w:rPr>
          <w:rFonts w:ascii="Century Gothic" w:hAnsi="Century Gothic"/>
        </w:rPr>
        <w:t xml:space="preserve">, est propriétaire du Palais Nubien et le dirige. Le Palais est une couverture pour les opérations de </w:t>
      </w:r>
      <w:hyperlink r:id="rId27" w:history="1">
        <w:r w:rsidRPr="0085227C">
          <w:rPr>
            <w:rStyle w:val="Lienhypertexte"/>
            <w:rFonts w:ascii="Century Gothic" w:hAnsi="Century Gothic"/>
            <w:color w:val="auto"/>
            <w:u w:val="none"/>
          </w:rPr>
          <w:t>contrebande</w:t>
        </w:r>
      </w:hyperlink>
      <w:r w:rsidRPr="0085227C">
        <w:rPr>
          <w:rFonts w:ascii="Century Gothic" w:hAnsi="Century Gothic"/>
        </w:rPr>
        <w:t xml:space="preserve"> de marchandises illicites de </w:t>
      </w:r>
      <w:proofErr w:type="spellStart"/>
      <w:r w:rsidRPr="0085227C">
        <w:rPr>
          <w:rFonts w:ascii="Century Gothic" w:hAnsi="Century Gothic"/>
        </w:rPr>
        <w:t>Prall</w:t>
      </w:r>
      <w:proofErr w:type="spellEnd"/>
      <w:r w:rsidRPr="0085227C">
        <w:rPr>
          <w:rFonts w:ascii="Century Gothic" w:hAnsi="Century Gothic"/>
        </w:rPr>
        <w:t xml:space="preserve">. Comme le Palais rapporte des revenus importants en tant que station de divertissements, c'est la base idéale pour les opérations du seigneur du crime. </w:t>
      </w:r>
      <w:proofErr w:type="spellStart"/>
      <w:r w:rsidRPr="0085227C">
        <w:rPr>
          <w:rFonts w:ascii="Century Gothic" w:hAnsi="Century Gothic"/>
        </w:rPr>
        <w:t>Prall</w:t>
      </w:r>
      <w:proofErr w:type="spellEnd"/>
      <w:r w:rsidRPr="0085227C">
        <w:rPr>
          <w:rFonts w:ascii="Century Gothic" w:hAnsi="Century Gothic"/>
        </w:rPr>
        <w:t xml:space="preserve"> est vigilant, surtout parce que les substances qu'il ingère le rendent paranoïaque. De ce fait, les systèmes de surveillance et de sécurité sont excessivement nombreux. </w:t>
      </w:r>
      <w:r w:rsidRPr="0085227C">
        <w:rPr>
          <w:rFonts w:ascii="Century Gothic" w:hAnsi="Century Gothic"/>
        </w:rPr>
        <w:br/>
      </w:r>
      <w:r w:rsidRPr="0085227C">
        <w:rPr>
          <w:rFonts w:ascii="Century Gothic" w:hAnsi="Century Gothic"/>
        </w:rPr>
        <w:br/>
      </w:r>
      <w:r w:rsidR="001E7B5C">
        <w:rPr>
          <w:rFonts w:ascii="Century Gothic" w:hAnsi="Century Gothic"/>
        </w:rPr>
        <w:lastRenderedPageBreak/>
        <w:t xml:space="preserve">Les Jardins Solaires : </w:t>
      </w:r>
      <w:r w:rsidR="001E7B5C">
        <w:rPr>
          <w:rFonts w:ascii="Century Gothic" w:hAnsi="Century Gothic"/>
        </w:rPr>
        <w:br/>
      </w:r>
      <w:r w:rsidRPr="0085227C">
        <w:rPr>
          <w:rFonts w:ascii="Century Gothic" w:hAnsi="Century Gothic"/>
        </w:rPr>
        <w:t xml:space="preserve">Situés dans le Palais Nubien, les Jardins Solaires consistent en un grand parc intérieur pelotonné entre deux restaurants. Un immense mur en </w:t>
      </w:r>
      <w:proofErr w:type="spellStart"/>
      <w:r w:rsidRPr="0085227C">
        <w:rPr>
          <w:rFonts w:ascii="Century Gothic" w:hAnsi="Century Gothic"/>
        </w:rPr>
        <w:t>transparacier</w:t>
      </w:r>
      <w:proofErr w:type="spellEnd"/>
      <w:r w:rsidRPr="0085227C">
        <w:rPr>
          <w:rFonts w:ascii="Century Gothic" w:hAnsi="Century Gothic"/>
        </w:rPr>
        <w:t xml:space="preserve"> orienté en direction du soleil garantie une vue spectaculaire sur la surface de </w:t>
      </w:r>
      <w:proofErr w:type="spellStart"/>
      <w:r w:rsidRPr="0085227C">
        <w:rPr>
          <w:rFonts w:ascii="Century Gothic" w:hAnsi="Century Gothic"/>
        </w:rPr>
        <w:t>Nubia</w:t>
      </w:r>
      <w:proofErr w:type="spellEnd"/>
      <w:r w:rsidRPr="0085227C">
        <w:rPr>
          <w:rFonts w:ascii="Century Gothic" w:hAnsi="Century Gothic"/>
        </w:rPr>
        <w:t xml:space="preserve"> et permet d'avoir un jardin d'hiver. Les Jardins contiennent de nombreuses espèces exotiques de plantes, dont des </w:t>
      </w:r>
      <w:proofErr w:type="spellStart"/>
      <w:r w:rsidRPr="0085227C">
        <w:rPr>
          <w:rFonts w:ascii="Century Gothic" w:hAnsi="Century Gothic"/>
        </w:rPr>
        <w:t>archidias</w:t>
      </w:r>
      <w:proofErr w:type="spellEnd"/>
      <w:r w:rsidRPr="0085227C">
        <w:rPr>
          <w:rFonts w:ascii="Century Gothic" w:hAnsi="Century Gothic"/>
        </w:rPr>
        <w:t xml:space="preserve"> flottants. Les Jardins sont une attraction touristique populaire, parfaits pour des pique-niques ou des rassemblements. </w:t>
      </w:r>
      <w:r w:rsidRPr="0085227C">
        <w:rPr>
          <w:rFonts w:ascii="Century Gothic" w:hAnsi="Century Gothic"/>
        </w:rPr>
        <w:br/>
      </w:r>
      <w:r w:rsidRPr="0085227C">
        <w:rPr>
          <w:rFonts w:ascii="Century Gothic" w:hAnsi="Century Gothic"/>
        </w:rPr>
        <w:br/>
        <w:t xml:space="preserve">Type : planète </w:t>
      </w:r>
      <w:r w:rsidRPr="0085227C">
        <w:rPr>
          <w:rFonts w:ascii="Century Gothic" w:hAnsi="Century Gothic"/>
        </w:rPr>
        <w:br/>
        <w:t xml:space="preserve">Climat : tempéré </w:t>
      </w:r>
      <w:r w:rsidRPr="0085227C">
        <w:rPr>
          <w:rFonts w:ascii="Century Gothic" w:hAnsi="Century Gothic"/>
        </w:rPr>
        <w:br/>
        <w:t xml:space="preserve">Terrain : plaines, montagnes, urbain </w:t>
      </w:r>
      <w:r w:rsidRPr="0085227C">
        <w:rPr>
          <w:rFonts w:ascii="Century Gothic" w:hAnsi="Century Gothic"/>
        </w:rPr>
        <w:br/>
        <w:t xml:space="preserve">Atmosphère : type I - respirable </w:t>
      </w:r>
      <w:r w:rsidRPr="0085227C">
        <w:rPr>
          <w:rFonts w:ascii="Century Gothic" w:hAnsi="Century Gothic"/>
        </w:rPr>
        <w:br/>
        <w:t xml:space="preserve">Gravité : standard </w:t>
      </w:r>
      <w:r w:rsidRPr="0085227C">
        <w:rPr>
          <w:rFonts w:ascii="Century Gothic" w:hAnsi="Century Gothic"/>
        </w:rPr>
        <w:br/>
        <w:t xml:space="preserve">Diamètre : 10 490 kilomètres </w:t>
      </w:r>
      <w:r w:rsidRPr="0085227C">
        <w:rPr>
          <w:rFonts w:ascii="Century Gothic" w:hAnsi="Century Gothic"/>
        </w:rPr>
        <w:br/>
        <w:t xml:space="preserve">Durée d'une journée : 29 heures standards </w:t>
      </w:r>
      <w:r w:rsidRPr="0085227C">
        <w:rPr>
          <w:rFonts w:ascii="Century Gothic" w:hAnsi="Century Gothic"/>
        </w:rPr>
        <w:br/>
        <w:t xml:space="preserve">Durée d'une année : 289 jours standards </w:t>
      </w:r>
      <w:r w:rsidRPr="0085227C">
        <w:rPr>
          <w:rFonts w:ascii="Century Gothic" w:hAnsi="Century Gothic"/>
        </w:rPr>
        <w:br/>
        <w:t xml:space="preserve">Espèces intelligentes : humains (92%), autres (8%) </w:t>
      </w:r>
      <w:r w:rsidRPr="0085227C">
        <w:rPr>
          <w:rFonts w:ascii="Century Gothic" w:hAnsi="Century Gothic"/>
        </w:rPr>
        <w:br/>
        <w:t xml:space="preserve">Langues : </w:t>
      </w:r>
      <w:hyperlink r:id="rId28" w:history="1">
        <w:r w:rsidRPr="0085227C">
          <w:rPr>
            <w:rStyle w:val="Lienhypertexte"/>
            <w:rFonts w:ascii="Century Gothic" w:hAnsi="Century Gothic"/>
            <w:color w:val="auto"/>
            <w:u w:val="none"/>
          </w:rPr>
          <w:t>Basic</w:t>
        </w:r>
      </w:hyperlink>
      <w:r w:rsidRPr="0085227C">
        <w:rPr>
          <w:rFonts w:ascii="Century Gothic" w:hAnsi="Century Gothic"/>
        </w:rPr>
        <w:t xml:space="preserve"> </w:t>
      </w:r>
      <w:r w:rsidRPr="0085227C">
        <w:rPr>
          <w:rFonts w:ascii="Century Gothic" w:hAnsi="Century Gothic"/>
        </w:rPr>
        <w:br/>
        <w:t xml:space="preserve">Population : 1, 2 milliard </w:t>
      </w:r>
      <w:r w:rsidRPr="0085227C">
        <w:rPr>
          <w:rFonts w:ascii="Century Gothic" w:hAnsi="Century Gothic"/>
        </w:rPr>
        <w:br/>
        <w:t xml:space="preserve">Gouvernement : démocratie </w:t>
      </w:r>
      <w:r w:rsidRPr="0085227C">
        <w:rPr>
          <w:rFonts w:ascii="Century Gothic" w:hAnsi="Century Gothic"/>
        </w:rPr>
        <w:br/>
        <w:t xml:space="preserve">Exportations : pièces de vaisseaux, nourriture, minerai </w:t>
      </w:r>
      <w:r w:rsidRPr="0085227C">
        <w:rPr>
          <w:rFonts w:ascii="Century Gothic" w:hAnsi="Century Gothic"/>
        </w:rPr>
        <w:br/>
        <w:t xml:space="preserve">Importations : objets usuels </w:t>
      </w:r>
      <w:r w:rsidRPr="0085227C">
        <w:rPr>
          <w:rFonts w:ascii="Century Gothic" w:hAnsi="Century Gothic"/>
        </w:rPr>
        <w:br/>
      </w:r>
      <w:r w:rsidRPr="0085227C">
        <w:rPr>
          <w:rFonts w:ascii="Century Gothic" w:hAnsi="Century Gothic"/>
        </w:rPr>
        <w:br/>
        <w:t xml:space="preserve">Données </w:t>
      </w:r>
      <w:proofErr w:type="spellStart"/>
      <w:r w:rsidRPr="0085227C">
        <w:rPr>
          <w:rFonts w:ascii="Century Gothic" w:hAnsi="Century Gothic"/>
        </w:rPr>
        <w:t>astrographiqu</w:t>
      </w:r>
      <w:r w:rsidR="001E7B5C">
        <w:rPr>
          <w:rFonts w:ascii="Century Gothic" w:hAnsi="Century Gothic"/>
        </w:rPr>
        <w:t>es</w:t>
      </w:r>
      <w:proofErr w:type="spellEnd"/>
      <w:r w:rsidR="001E7B5C">
        <w:rPr>
          <w:rFonts w:ascii="Century Gothic" w:hAnsi="Century Gothic"/>
        </w:rPr>
        <w:t xml:space="preserve"> </w:t>
      </w:r>
      <w:r w:rsidR="001E7B5C">
        <w:rPr>
          <w:rFonts w:ascii="Century Gothic" w:hAnsi="Century Gothic"/>
        </w:rPr>
        <w:br/>
        <w:t xml:space="preserve">Système/Étoile : </w:t>
      </w:r>
      <w:proofErr w:type="spellStart"/>
      <w:r w:rsidR="001E7B5C">
        <w:rPr>
          <w:rFonts w:ascii="Century Gothic" w:hAnsi="Century Gothic"/>
        </w:rPr>
        <w:t>Nubus</w:t>
      </w:r>
      <w:proofErr w:type="spellEnd"/>
      <w:r w:rsidR="001E7B5C">
        <w:rPr>
          <w:rFonts w:ascii="Century Gothic" w:hAnsi="Century Gothic"/>
        </w:rPr>
        <w:t xml:space="preserve"> </w:t>
      </w:r>
      <w:r w:rsidR="001E7B5C">
        <w:rPr>
          <w:rFonts w:ascii="Century Gothic" w:hAnsi="Century Gothic"/>
        </w:rPr>
        <w:br/>
      </w:r>
      <w:proofErr w:type="spellStart"/>
      <w:r w:rsidRPr="0085227C">
        <w:rPr>
          <w:rFonts w:ascii="Century Gothic" w:hAnsi="Century Gothic"/>
        </w:rPr>
        <w:t>Traxal</w:t>
      </w:r>
      <w:proofErr w:type="spellEnd"/>
      <w:r w:rsidRPr="0085227C">
        <w:rPr>
          <w:rFonts w:ascii="Century Gothic" w:hAnsi="Century Gothic"/>
        </w:rPr>
        <w:t xml:space="preserve"> 1 : roche brûlante, pas de lune. </w:t>
      </w:r>
      <w:r w:rsidRPr="0085227C">
        <w:rPr>
          <w:rFonts w:ascii="Century Gothic" w:hAnsi="Century Gothic"/>
        </w:rPr>
        <w:br/>
      </w:r>
      <w:proofErr w:type="spellStart"/>
      <w:r w:rsidRPr="0085227C">
        <w:rPr>
          <w:rFonts w:ascii="Century Gothic" w:hAnsi="Century Gothic"/>
        </w:rPr>
        <w:t>Traxal</w:t>
      </w:r>
      <w:proofErr w:type="spellEnd"/>
      <w:r w:rsidRPr="0085227C">
        <w:rPr>
          <w:rFonts w:ascii="Century Gothic" w:hAnsi="Century Gothic"/>
        </w:rPr>
        <w:t xml:space="preserve"> 2 : roche brûlante, pas de lune. </w:t>
      </w:r>
      <w:r w:rsidRPr="0085227C">
        <w:rPr>
          <w:rFonts w:ascii="Century Gothic" w:hAnsi="Century Gothic"/>
        </w:rPr>
        <w:br/>
      </w:r>
      <w:proofErr w:type="spellStart"/>
      <w:r w:rsidRPr="0085227C">
        <w:rPr>
          <w:rFonts w:ascii="Century Gothic" w:hAnsi="Century Gothic"/>
        </w:rPr>
        <w:t>Nubia</w:t>
      </w:r>
      <w:proofErr w:type="spellEnd"/>
      <w:r w:rsidRPr="0085227C">
        <w:rPr>
          <w:rFonts w:ascii="Century Gothic" w:hAnsi="Century Gothic"/>
        </w:rPr>
        <w:t xml:space="preserve"> : planète habitable, 1 lune. </w:t>
      </w:r>
      <w:r w:rsidRPr="0085227C">
        <w:rPr>
          <w:rFonts w:ascii="Century Gothic" w:hAnsi="Century Gothic"/>
        </w:rPr>
        <w:br/>
      </w:r>
      <w:proofErr w:type="spellStart"/>
      <w:r w:rsidRPr="0085227C">
        <w:rPr>
          <w:rFonts w:ascii="Century Gothic" w:hAnsi="Century Gothic"/>
        </w:rPr>
        <w:t>Nimbia</w:t>
      </w:r>
      <w:proofErr w:type="spellEnd"/>
      <w:r w:rsidRPr="0085227C">
        <w:rPr>
          <w:rFonts w:ascii="Century Gothic" w:hAnsi="Century Gothic"/>
        </w:rPr>
        <w:t xml:space="preserve"> : géante gazeuse, 8 lunes. </w:t>
      </w:r>
      <w:r w:rsidRPr="0085227C">
        <w:rPr>
          <w:rFonts w:ascii="Century Gothic" w:hAnsi="Century Gothic"/>
        </w:rPr>
        <w:br/>
      </w:r>
      <w:proofErr w:type="spellStart"/>
      <w:r w:rsidRPr="0085227C">
        <w:rPr>
          <w:rFonts w:ascii="Century Gothic" w:hAnsi="Century Gothic"/>
        </w:rPr>
        <w:t>Nothar</w:t>
      </w:r>
      <w:proofErr w:type="spellEnd"/>
      <w:r w:rsidRPr="0085227C">
        <w:rPr>
          <w:rFonts w:ascii="Century Gothic" w:hAnsi="Century Gothic"/>
        </w:rPr>
        <w:t xml:space="preserve"> : roche gelée, 2 lunes.</w:t>
      </w:r>
    </w:p>
    <w:sectPr w:rsidR="00722C56" w:rsidRPr="0085227C" w:rsidSect="009134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4D86679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color w:val="auto"/>
      </w:rPr>
    </w:lvl>
    <w:lvl w:ilvl="2">
      <w:start w:val="3"/>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0C154147"/>
    <w:multiLevelType w:val="multilevel"/>
    <w:tmpl w:val="9E6E81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0F84713D"/>
    <w:multiLevelType w:val="multilevel"/>
    <w:tmpl w:val="C7C44D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lang w:val="fr-FR"/>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8313BCE"/>
    <w:multiLevelType w:val="multilevel"/>
    <w:tmpl w:val="9892A59A"/>
    <w:lvl w:ilvl="0">
      <w:start w:val="1"/>
      <w:numFmt w:val="decimal"/>
      <w:pStyle w:val="Titre1"/>
      <w:lvlText w:val="%1"/>
      <w:lvlJc w:val="left"/>
      <w:pPr>
        <w:tabs>
          <w:tab w:val="num" w:pos="0"/>
        </w:tabs>
        <w:ind w:left="432" w:hanging="432"/>
      </w:pPr>
      <w:rPr>
        <w:rFonts w:hint="default"/>
      </w:rPr>
    </w:lvl>
    <w:lvl w:ilvl="1">
      <w:start w:val="1"/>
      <w:numFmt w:val="decimal"/>
      <w:pStyle w:val="Titre2"/>
      <w:lvlText w:val="%1.%2"/>
      <w:lvlJc w:val="left"/>
      <w:pPr>
        <w:tabs>
          <w:tab w:val="num" w:pos="0"/>
        </w:tabs>
        <w:ind w:left="576" w:hanging="576"/>
      </w:pPr>
      <w:rPr>
        <w:rFonts w:hint="default"/>
      </w:rPr>
    </w:lvl>
    <w:lvl w:ilvl="2">
      <w:start w:val="1"/>
      <w:numFmt w:val="decimal"/>
      <w:pStyle w:val="Titre3"/>
      <w:lvlText w:val="%1.%2.%3"/>
      <w:lvlJc w:val="left"/>
      <w:pPr>
        <w:tabs>
          <w:tab w:val="num" w:pos="0"/>
        </w:tabs>
        <w:ind w:left="720" w:hanging="720"/>
      </w:pPr>
      <w:rPr>
        <w:rFonts w:hint="default"/>
      </w:rPr>
    </w:lvl>
    <w:lvl w:ilvl="3">
      <w:start w:val="1"/>
      <w:numFmt w:val="decimal"/>
      <w:pStyle w:val="Titre4"/>
      <w:lvlText w:val="%1.%2.%3.%4"/>
      <w:lvlJc w:val="left"/>
      <w:pPr>
        <w:tabs>
          <w:tab w:val="num" w:pos="0"/>
        </w:tabs>
        <w:ind w:left="864" w:hanging="864"/>
      </w:pPr>
      <w:rPr>
        <w:rFonts w:hint="default"/>
      </w:rPr>
    </w:lvl>
    <w:lvl w:ilvl="4">
      <w:start w:val="1"/>
      <w:numFmt w:val="decimal"/>
      <w:pStyle w:val="Titre5"/>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
    <w:nsid w:val="22D16181"/>
    <w:multiLevelType w:val="hybridMultilevel"/>
    <w:tmpl w:val="B1EC3FEC"/>
    <w:lvl w:ilvl="0" w:tplc="A58ED614">
      <w:numFmt w:val="bullet"/>
      <w:pStyle w:val="Paragraphedeliste"/>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5476071"/>
    <w:multiLevelType w:val="hybridMultilevel"/>
    <w:tmpl w:val="8D3C98C0"/>
    <w:lvl w:ilvl="0" w:tplc="C7B4D352">
      <w:start w:val="2"/>
      <w:numFmt w:val="decimal"/>
      <w:lvlText w:val="2.5.%1"/>
      <w:lvlJc w:val="left"/>
      <w:pPr>
        <w:ind w:left="360" w:hanging="360"/>
      </w:pPr>
      <w:rPr>
        <w:rFonts w:ascii="Arial Narrow" w:hAnsi="Arial Narrow" w:hint="default"/>
        <w:b/>
        <w:i w:val="0"/>
        <w:caps w:val="0"/>
        <w:strike w:val="0"/>
        <w:dstrike w:val="0"/>
        <w:outline w:val="0"/>
        <w:shadow w:val="0"/>
        <w:emboss w:val="0"/>
        <w:imprint w:val="0"/>
        <w:vanish w:val="0"/>
        <w:sz w:val="20"/>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FBB558B"/>
    <w:multiLevelType w:val="hybridMultilevel"/>
    <w:tmpl w:val="F000C128"/>
    <w:lvl w:ilvl="0" w:tplc="2B3044F2">
      <w:start w:val="1"/>
      <w:numFmt w:val="decimal"/>
      <w:pStyle w:val="Titre"/>
      <w:lvlText w:val="%1"/>
      <w:lvlJc w:val="left"/>
      <w:pPr>
        <w:ind w:left="720" w:hanging="360"/>
      </w:pPr>
      <w:rPr>
        <w:rFonts w:hint="default"/>
        <w:b/>
        <w:i w:val="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6355EF2"/>
    <w:multiLevelType w:val="multilevel"/>
    <w:tmpl w:val="2A44E342"/>
    <w:lvl w:ilvl="0">
      <w:start w:val="1"/>
      <w:numFmt w:val="decimal"/>
      <w:lvlText w:val="%1"/>
      <w:lvlJc w:val="left"/>
      <w:pPr>
        <w:tabs>
          <w:tab w:val="num" w:pos="0"/>
        </w:tabs>
        <w:ind w:left="432" w:hanging="432"/>
      </w:pPr>
      <w:rPr>
        <w:rFonts w:hint="default"/>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8">
    <w:nsid w:val="55305084"/>
    <w:multiLevelType w:val="multilevel"/>
    <w:tmpl w:val="E5BAB2C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341"/>
        </w:tabs>
        <w:ind w:left="576" w:firstLine="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5F7C59D0"/>
    <w:multiLevelType w:val="multilevel"/>
    <w:tmpl w:val="F3CECC78"/>
    <w:lvl w:ilvl="0">
      <w:start w:val="1"/>
      <w:numFmt w:val="decimal"/>
      <w:lvlText w:val="%1"/>
      <w:lvlJc w:val="left"/>
      <w:pPr>
        <w:tabs>
          <w:tab w:val="num" w:pos="1331"/>
        </w:tabs>
        <w:ind w:left="1331" w:hanging="432"/>
      </w:pPr>
    </w:lvl>
    <w:lvl w:ilvl="1">
      <w:start w:val="1"/>
      <w:numFmt w:val="decimal"/>
      <w:lvlText w:val="%1.%2"/>
      <w:lvlJc w:val="left"/>
      <w:pPr>
        <w:tabs>
          <w:tab w:val="num" w:pos="1475"/>
        </w:tabs>
        <w:ind w:left="1475" w:hanging="576"/>
      </w:pPr>
    </w:lvl>
    <w:lvl w:ilvl="2">
      <w:start w:val="1"/>
      <w:numFmt w:val="decimal"/>
      <w:lvlText w:val="%1.%2.%3"/>
      <w:lvlJc w:val="left"/>
      <w:pPr>
        <w:tabs>
          <w:tab w:val="num" w:pos="1619"/>
        </w:tabs>
        <w:ind w:left="1619" w:hanging="720"/>
      </w:pPr>
    </w:lvl>
    <w:lvl w:ilvl="3">
      <w:start w:val="1"/>
      <w:numFmt w:val="decimal"/>
      <w:lvlText w:val="%1.%2.%3.%4"/>
      <w:lvlJc w:val="left"/>
      <w:pPr>
        <w:tabs>
          <w:tab w:val="num" w:pos="1763"/>
        </w:tabs>
        <w:ind w:left="1763" w:hanging="864"/>
      </w:pPr>
    </w:lvl>
    <w:lvl w:ilvl="4">
      <w:start w:val="1"/>
      <w:numFmt w:val="decimal"/>
      <w:lvlText w:val="%1.%2.%3.%4.%5"/>
      <w:lvlJc w:val="left"/>
      <w:pPr>
        <w:tabs>
          <w:tab w:val="num" w:pos="1907"/>
        </w:tabs>
        <w:ind w:left="1907" w:hanging="1008"/>
      </w:pPr>
    </w:lvl>
    <w:lvl w:ilvl="5">
      <w:start w:val="1"/>
      <w:numFmt w:val="decimal"/>
      <w:lvlText w:val="%1.%2.%3.%4.%5.%6"/>
      <w:lvlJc w:val="left"/>
      <w:pPr>
        <w:tabs>
          <w:tab w:val="num" w:pos="2051"/>
        </w:tabs>
        <w:ind w:left="2051" w:hanging="1152"/>
      </w:pPr>
    </w:lvl>
    <w:lvl w:ilvl="6">
      <w:start w:val="1"/>
      <w:numFmt w:val="decimal"/>
      <w:lvlText w:val="%1.%2.%3.%4.%5.%6.%7"/>
      <w:lvlJc w:val="left"/>
      <w:pPr>
        <w:tabs>
          <w:tab w:val="num" w:pos="2195"/>
        </w:tabs>
        <w:ind w:left="2195" w:hanging="1296"/>
      </w:pPr>
    </w:lvl>
    <w:lvl w:ilvl="7">
      <w:start w:val="1"/>
      <w:numFmt w:val="decimal"/>
      <w:lvlText w:val="%1.%2.%3.%4.%5.%6.%7.%8"/>
      <w:lvlJc w:val="left"/>
      <w:pPr>
        <w:tabs>
          <w:tab w:val="num" w:pos="2339"/>
        </w:tabs>
        <w:ind w:left="2339" w:hanging="1440"/>
      </w:pPr>
    </w:lvl>
    <w:lvl w:ilvl="8">
      <w:start w:val="1"/>
      <w:numFmt w:val="decimal"/>
      <w:lvlText w:val="%1.%2.%3.%4.%5.%6.%7.%8.%9"/>
      <w:lvlJc w:val="left"/>
      <w:pPr>
        <w:tabs>
          <w:tab w:val="num" w:pos="2483"/>
        </w:tabs>
        <w:ind w:left="2483" w:hanging="1584"/>
      </w:pPr>
    </w:lvl>
  </w:abstractNum>
  <w:num w:numId="1">
    <w:abstractNumId w:val="4"/>
  </w:num>
  <w:num w:numId="2">
    <w:abstractNumId w:val="6"/>
  </w:num>
  <w:num w:numId="3">
    <w:abstractNumId w:val="1"/>
  </w:num>
  <w:num w:numId="4">
    <w:abstractNumId w:val="9"/>
  </w:num>
  <w:num w:numId="5">
    <w:abstractNumId w:val="0"/>
  </w:num>
  <w:num w:numId="6">
    <w:abstractNumId w:val="0"/>
  </w:num>
  <w:num w:numId="7">
    <w:abstractNumId w:val="9"/>
  </w:num>
  <w:num w:numId="8">
    <w:abstractNumId w:val="9"/>
  </w:num>
  <w:num w:numId="9">
    <w:abstractNumId w:val="5"/>
  </w:num>
  <w:num w:numId="10">
    <w:abstractNumId w:val="9"/>
  </w:num>
  <w:num w:numId="11">
    <w:abstractNumId w:val="9"/>
  </w:num>
  <w:num w:numId="12">
    <w:abstractNumId w:val="9"/>
  </w:num>
  <w:num w:numId="13">
    <w:abstractNumId w:val="9"/>
  </w:num>
  <w:num w:numId="14">
    <w:abstractNumId w:val="9"/>
  </w:num>
  <w:num w:numId="15">
    <w:abstractNumId w:val="2"/>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8"/>
  </w:num>
  <w:num w:numId="37">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proofState w:spelling="clean" w:grammar="clean"/>
  <w:stylePaneFormatFilter w:val="1021"/>
  <w:defaultTabStop w:val="708"/>
  <w:hyphenationZone w:val="425"/>
  <w:characterSpacingControl w:val="doNotCompress"/>
  <w:compat/>
  <w:rsids>
    <w:rsidRoot w:val="008D1834"/>
    <w:rsid w:val="000075D5"/>
    <w:rsid w:val="00011E65"/>
    <w:rsid w:val="000137AE"/>
    <w:rsid w:val="00026BDA"/>
    <w:rsid w:val="00026DB1"/>
    <w:rsid w:val="00033FEF"/>
    <w:rsid w:val="00035F7B"/>
    <w:rsid w:val="0004330F"/>
    <w:rsid w:val="00045610"/>
    <w:rsid w:val="000540A9"/>
    <w:rsid w:val="0007540D"/>
    <w:rsid w:val="00075E1E"/>
    <w:rsid w:val="00090184"/>
    <w:rsid w:val="000C3F81"/>
    <w:rsid w:val="000E4377"/>
    <w:rsid w:val="000F6452"/>
    <w:rsid w:val="00100FA3"/>
    <w:rsid w:val="00105E6A"/>
    <w:rsid w:val="00120E6C"/>
    <w:rsid w:val="00175C88"/>
    <w:rsid w:val="001821DA"/>
    <w:rsid w:val="00192C77"/>
    <w:rsid w:val="001B001D"/>
    <w:rsid w:val="001B0297"/>
    <w:rsid w:val="001C5669"/>
    <w:rsid w:val="001D66D1"/>
    <w:rsid w:val="001E7B5C"/>
    <w:rsid w:val="0020283A"/>
    <w:rsid w:val="002130EF"/>
    <w:rsid w:val="0023694E"/>
    <w:rsid w:val="002464F1"/>
    <w:rsid w:val="00253631"/>
    <w:rsid w:val="00283F21"/>
    <w:rsid w:val="0028445F"/>
    <w:rsid w:val="00287F67"/>
    <w:rsid w:val="002A2AA3"/>
    <w:rsid w:val="002A30D4"/>
    <w:rsid w:val="002A4566"/>
    <w:rsid w:val="002D0E53"/>
    <w:rsid w:val="002F7C67"/>
    <w:rsid w:val="0033237E"/>
    <w:rsid w:val="00334D9A"/>
    <w:rsid w:val="00345D7F"/>
    <w:rsid w:val="003A6789"/>
    <w:rsid w:val="003B260E"/>
    <w:rsid w:val="003C3F81"/>
    <w:rsid w:val="003C72D5"/>
    <w:rsid w:val="003E0C84"/>
    <w:rsid w:val="003F0FC7"/>
    <w:rsid w:val="0040233E"/>
    <w:rsid w:val="00411D46"/>
    <w:rsid w:val="004145A8"/>
    <w:rsid w:val="00422306"/>
    <w:rsid w:val="00433EBE"/>
    <w:rsid w:val="00434908"/>
    <w:rsid w:val="00447C18"/>
    <w:rsid w:val="00457356"/>
    <w:rsid w:val="00467FF7"/>
    <w:rsid w:val="004807F0"/>
    <w:rsid w:val="004A084A"/>
    <w:rsid w:val="004B05B2"/>
    <w:rsid w:val="004B4D4F"/>
    <w:rsid w:val="004F0D15"/>
    <w:rsid w:val="004F173C"/>
    <w:rsid w:val="00505EE3"/>
    <w:rsid w:val="00516D17"/>
    <w:rsid w:val="005452C0"/>
    <w:rsid w:val="00552579"/>
    <w:rsid w:val="005740AE"/>
    <w:rsid w:val="00597EE6"/>
    <w:rsid w:val="005B7C57"/>
    <w:rsid w:val="005C0251"/>
    <w:rsid w:val="00617CC8"/>
    <w:rsid w:val="006220DF"/>
    <w:rsid w:val="00674214"/>
    <w:rsid w:val="006B3D3F"/>
    <w:rsid w:val="006D7CEA"/>
    <w:rsid w:val="006E6708"/>
    <w:rsid w:val="006F0200"/>
    <w:rsid w:val="00710AF8"/>
    <w:rsid w:val="00722C56"/>
    <w:rsid w:val="0078094F"/>
    <w:rsid w:val="007848C8"/>
    <w:rsid w:val="0078785D"/>
    <w:rsid w:val="00793F32"/>
    <w:rsid w:val="007C6BEE"/>
    <w:rsid w:val="007D488C"/>
    <w:rsid w:val="0080285B"/>
    <w:rsid w:val="00806C95"/>
    <w:rsid w:val="008254F1"/>
    <w:rsid w:val="00830D8A"/>
    <w:rsid w:val="00850293"/>
    <w:rsid w:val="0085227C"/>
    <w:rsid w:val="00875554"/>
    <w:rsid w:val="00894E5F"/>
    <w:rsid w:val="008C46FF"/>
    <w:rsid w:val="008C7B72"/>
    <w:rsid w:val="008D1834"/>
    <w:rsid w:val="008D462B"/>
    <w:rsid w:val="008F0D17"/>
    <w:rsid w:val="008F6CA2"/>
    <w:rsid w:val="0091340F"/>
    <w:rsid w:val="00914F6E"/>
    <w:rsid w:val="009169B9"/>
    <w:rsid w:val="0095400C"/>
    <w:rsid w:val="009744E9"/>
    <w:rsid w:val="009A746F"/>
    <w:rsid w:val="009C11F9"/>
    <w:rsid w:val="009C3167"/>
    <w:rsid w:val="00A0201F"/>
    <w:rsid w:val="00A04277"/>
    <w:rsid w:val="00A31F05"/>
    <w:rsid w:val="00A37E2B"/>
    <w:rsid w:val="00A60E98"/>
    <w:rsid w:val="00A773C0"/>
    <w:rsid w:val="00AB542A"/>
    <w:rsid w:val="00AD6C8C"/>
    <w:rsid w:val="00B009BA"/>
    <w:rsid w:val="00B05931"/>
    <w:rsid w:val="00B05B0F"/>
    <w:rsid w:val="00B25391"/>
    <w:rsid w:val="00B439C4"/>
    <w:rsid w:val="00B77330"/>
    <w:rsid w:val="00B926EA"/>
    <w:rsid w:val="00BA54DF"/>
    <w:rsid w:val="00BE04D5"/>
    <w:rsid w:val="00BF783B"/>
    <w:rsid w:val="00C31DF5"/>
    <w:rsid w:val="00C43AB6"/>
    <w:rsid w:val="00C4494C"/>
    <w:rsid w:val="00C46099"/>
    <w:rsid w:val="00C65BD8"/>
    <w:rsid w:val="00C855C3"/>
    <w:rsid w:val="00CA15E3"/>
    <w:rsid w:val="00CA6594"/>
    <w:rsid w:val="00CC2E4A"/>
    <w:rsid w:val="00D12803"/>
    <w:rsid w:val="00D3699D"/>
    <w:rsid w:val="00D41BA5"/>
    <w:rsid w:val="00D53E20"/>
    <w:rsid w:val="00D7705C"/>
    <w:rsid w:val="00DE2127"/>
    <w:rsid w:val="00DE60FF"/>
    <w:rsid w:val="00DE7F1E"/>
    <w:rsid w:val="00DF0633"/>
    <w:rsid w:val="00DF6211"/>
    <w:rsid w:val="00E15467"/>
    <w:rsid w:val="00E230AE"/>
    <w:rsid w:val="00E27CCC"/>
    <w:rsid w:val="00E366CC"/>
    <w:rsid w:val="00E41058"/>
    <w:rsid w:val="00E61A50"/>
    <w:rsid w:val="00E65442"/>
    <w:rsid w:val="00E677C9"/>
    <w:rsid w:val="00E727E2"/>
    <w:rsid w:val="00E86A4A"/>
    <w:rsid w:val="00EA1756"/>
    <w:rsid w:val="00F01F57"/>
    <w:rsid w:val="00F221A1"/>
    <w:rsid w:val="00F36E79"/>
    <w:rsid w:val="00F43A46"/>
    <w:rsid w:val="00F51459"/>
    <w:rsid w:val="00F51CD0"/>
    <w:rsid w:val="00F61B60"/>
    <w:rsid w:val="00F8419B"/>
    <w:rsid w:val="00F92A8C"/>
    <w:rsid w:val="00FA154D"/>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0"/>
    <w:lsdException w:name="toc 5" w:uiPriority="0"/>
    <w:lsdException w:name="toc 6" w:uiPriority="0"/>
    <w:lsdException w:name="toc 7" w:uiPriority="0"/>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F1E"/>
    <w:pPr>
      <w:suppressAutoHyphens/>
      <w:jc w:val="both"/>
    </w:pPr>
    <w:rPr>
      <w:rFonts w:ascii="Arial Narrow" w:hAnsi="Arial Narrow"/>
      <w:szCs w:val="24"/>
      <w:lang w:eastAsia="ar-SA"/>
    </w:rPr>
  </w:style>
  <w:style w:type="paragraph" w:styleId="Titre1">
    <w:name w:val="heading 1"/>
    <w:basedOn w:val="Normal"/>
    <w:next w:val="Normal"/>
    <w:link w:val="Titre1Car"/>
    <w:qFormat/>
    <w:rsid w:val="003F0FC7"/>
    <w:pPr>
      <w:keepNext/>
      <w:numPr>
        <w:numId w:val="37"/>
      </w:numPr>
      <w:suppressAutoHyphens w:val="0"/>
      <w:spacing w:before="240" w:after="240"/>
      <w:outlineLvl w:val="0"/>
    </w:pPr>
    <w:rPr>
      <w:rFonts w:cs="Arial"/>
      <w:b/>
      <w:bCs/>
      <w:sz w:val="32"/>
      <w:szCs w:val="20"/>
      <w:u w:val="single"/>
      <w:lang w:eastAsia="en-US"/>
    </w:rPr>
  </w:style>
  <w:style w:type="paragraph" w:styleId="Titre2">
    <w:name w:val="heading 2"/>
    <w:basedOn w:val="Normal"/>
    <w:next w:val="Normal"/>
    <w:link w:val="Titre2Car"/>
    <w:qFormat/>
    <w:rsid w:val="003F0FC7"/>
    <w:pPr>
      <w:keepNext/>
      <w:numPr>
        <w:ilvl w:val="1"/>
        <w:numId w:val="37"/>
      </w:numPr>
      <w:suppressAutoHyphens w:val="0"/>
      <w:spacing w:before="240" w:after="240"/>
      <w:outlineLvl w:val="1"/>
    </w:pPr>
    <w:rPr>
      <w:rFonts w:cs="Arial"/>
      <w:b/>
      <w:sz w:val="28"/>
      <w:szCs w:val="20"/>
      <w:lang w:eastAsia="en-US"/>
    </w:rPr>
  </w:style>
  <w:style w:type="paragraph" w:styleId="Titre3">
    <w:name w:val="heading 3"/>
    <w:basedOn w:val="Normal"/>
    <w:next w:val="Normal"/>
    <w:link w:val="Titre3Car"/>
    <w:qFormat/>
    <w:rsid w:val="003F0FC7"/>
    <w:pPr>
      <w:keepNext/>
      <w:numPr>
        <w:ilvl w:val="2"/>
        <w:numId w:val="37"/>
      </w:numPr>
      <w:suppressAutoHyphens w:val="0"/>
      <w:spacing w:before="240" w:after="240"/>
      <w:jc w:val="left"/>
      <w:outlineLvl w:val="2"/>
    </w:pPr>
    <w:rPr>
      <w:b/>
      <w:iCs/>
      <w:sz w:val="24"/>
      <w:szCs w:val="20"/>
      <w:lang w:eastAsia="en-US"/>
    </w:rPr>
  </w:style>
  <w:style w:type="paragraph" w:styleId="Titre4">
    <w:name w:val="heading 4"/>
    <w:basedOn w:val="Normal"/>
    <w:next w:val="Normal"/>
    <w:link w:val="Titre4Car"/>
    <w:qFormat/>
    <w:rsid w:val="003F0FC7"/>
    <w:pPr>
      <w:keepNext/>
      <w:numPr>
        <w:ilvl w:val="3"/>
        <w:numId w:val="37"/>
      </w:numPr>
      <w:suppressAutoHyphens w:val="0"/>
      <w:spacing w:before="240" w:after="240"/>
      <w:outlineLvl w:val="3"/>
    </w:pPr>
    <w:rPr>
      <w:b/>
      <w:bCs/>
      <w:sz w:val="24"/>
      <w:szCs w:val="20"/>
      <w:lang w:eastAsia="en-US"/>
    </w:rPr>
  </w:style>
  <w:style w:type="paragraph" w:styleId="Titre5">
    <w:name w:val="heading 5"/>
    <w:basedOn w:val="Normal"/>
    <w:next w:val="Normal"/>
    <w:link w:val="Titre5Car"/>
    <w:qFormat/>
    <w:rsid w:val="001821DA"/>
    <w:pPr>
      <w:numPr>
        <w:ilvl w:val="4"/>
        <w:numId w:val="37"/>
      </w:numPr>
      <w:suppressAutoHyphens w:val="0"/>
      <w:spacing w:before="240" w:after="60"/>
      <w:outlineLvl w:val="4"/>
    </w:pPr>
    <w:rPr>
      <w:b/>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3F0FC7"/>
    <w:rPr>
      <w:rFonts w:ascii="Arial Narrow" w:hAnsi="Arial Narrow" w:cs="Arial"/>
      <w:b/>
      <w:sz w:val="28"/>
    </w:rPr>
  </w:style>
  <w:style w:type="character" w:customStyle="1" w:styleId="Titre2Car1">
    <w:name w:val="Titre 2 Car1"/>
    <w:aliases w:val="Titre 2 Gen Car"/>
    <w:basedOn w:val="Policepardfaut"/>
    <w:link w:val="Titre2"/>
    <w:rsid w:val="000C3F81"/>
    <w:rPr>
      <w:rFonts w:ascii="Arial Narrow" w:eastAsia="Times New Roman" w:hAnsi="Arial Narrow"/>
      <w:b/>
      <w:bCs/>
      <w:caps/>
      <w:lang w:eastAsia="fr-FR"/>
    </w:rPr>
  </w:style>
  <w:style w:type="character" w:customStyle="1" w:styleId="Titre1Car">
    <w:name w:val="Titre 1 Car"/>
    <w:basedOn w:val="Policepardfaut"/>
    <w:link w:val="Titre1"/>
    <w:rsid w:val="003F0FC7"/>
    <w:rPr>
      <w:rFonts w:ascii="Arial Narrow" w:hAnsi="Arial Narrow" w:cs="Arial"/>
      <w:b/>
      <w:bCs/>
      <w:sz w:val="32"/>
      <w:u w:val="single"/>
    </w:rPr>
  </w:style>
  <w:style w:type="paragraph" w:styleId="Paragraphedeliste">
    <w:name w:val="List Paragraph"/>
    <w:aliases w:val="LISTE"/>
    <w:basedOn w:val="Normal"/>
    <w:next w:val="Normal"/>
    <w:link w:val="ParagraphedelisteCar"/>
    <w:autoRedefine/>
    <w:qFormat/>
    <w:rsid w:val="00C43AB6"/>
    <w:pPr>
      <w:numPr>
        <w:numId w:val="1"/>
      </w:numPr>
    </w:pPr>
  </w:style>
  <w:style w:type="character" w:customStyle="1" w:styleId="ParagraphedelisteCar">
    <w:name w:val="Paragraphe de liste Car"/>
    <w:aliases w:val="LISTE Car"/>
    <w:basedOn w:val="Policepardfaut"/>
    <w:link w:val="Paragraphedeliste"/>
    <w:rsid w:val="00C43AB6"/>
    <w:rPr>
      <w:rFonts w:ascii="Arial Narrow" w:eastAsia="Times New Roman" w:hAnsi="Arial Narrow"/>
      <w:szCs w:val="24"/>
      <w:lang w:eastAsia="ar-SA"/>
    </w:rPr>
  </w:style>
  <w:style w:type="paragraph" w:customStyle="1" w:styleId="NORMALCCTP">
    <w:name w:val="NORMAL CCTP"/>
    <w:basedOn w:val="Normal"/>
    <w:link w:val="NORMALCCTPCar"/>
    <w:autoRedefine/>
    <w:qFormat/>
    <w:rsid w:val="00C43AB6"/>
  </w:style>
  <w:style w:type="character" w:customStyle="1" w:styleId="NORMALCCTPCar">
    <w:name w:val="NORMAL CCTP Car"/>
    <w:basedOn w:val="Policepardfaut"/>
    <w:link w:val="NORMALCCTP"/>
    <w:rsid w:val="00C43AB6"/>
    <w:rPr>
      <w:rFonts w:ascii="Arial Narrow" w:eastAsia="Times New Roman" w:hAnsi="Arial Narrow" w:cs="Times New Roman"/>
      <w:sz w:val="20"/>
      <w:szCs w:val="24"/>
      <w:lang w:eastAsia="ar-SA"/>
    </w:rPr>
  </w:style>
  <w:style w:type="paragraph" w:styleId="Titre">
    <w:name w:val="Title"/>
    <w:basedOn w:val="Normal"/>
    <w:link w:val="TitreCar"/>
    <w:qFormat/>
    <w:rsid w:val="00467FF7"/>
    <w:pPr>
      <w:numPr>
        <w:numId w:val="2"/>
      </w:numPr>
      <w:pBdr>
        <w:top w:val="single" w:sz="8" w:space="1" w:color="auto"/>
        <w:left w:val="single" w:sz="8" w:space="4" w:color="auto"/>
        <w:bottom w:val="single" w:sz="8" w:space="1" w:color="auto"/>
        <w:right w:val="single" w:sz="8" w:space="4" w:color="auto"/>
      </w:pBdr>
      <w:tabs>
        <w:tab w:val="left" w:pos="0"/>
      </w:tabs>
      <w:spacing w:before="120" w:after="120"/>
      <w:jc w:val="center"/>
    </w:pPr>
    <w:rPr>
      <w:rFonts w:cs="Arial"/>
      <w:b/>
      <w:bCs/>
      <w:caps/>
      <w:sz w:val="24"/>
      <w:lang w:eastAsia="fr-FR"/>
    </w:rPr>
  </w:style>
  <w:style w:type="character" w:customStyle="1" w:styleId="TitreCar">
    <w:name w:val="Titre Car"/>
    <w:basedOn w:val="Policepardfaut"/>
    <w:link w:val="Titre"/>
    <w:rsid w:val="00467FF7"/>
    <w:rPr>
      <w:rFonts w:ascii="Arial Narrow" w:eastAsia="Times New Roman" w:hAnsi="Arial Narrow" w:cs="Arial"/>
      <w:b/>
      <w:bCs/>
      <w:caps/>
      <w:sz w:val="24"/>
      <w:szCs w:val="24"/>
      <w:lang w:eastAsia="fr-FR"/>
    </w:rPr>
  </w:style>
  <w:style w:type="character" w:customStyle="1" w:styleId="Titre3Car">
    <w:name w:val="Titre 3 Car"/>
    <w:basedOn w:val="Policepardfaut"/>
    <w:link w:val="Titre3"/>
    <w:rsid w:val="003F0FC7"/>
    <w:rPr>
      <w:rFonts w:ascii="Arial Narrow" w:hAnsi="Arial Narrow"/>
      <w:b/>
      <w:iCs/>
      <w:sz w:val="24"/>
    </w:rPr>
  </w:style>
  <w:style w:type="character" w:customStyle="1" w:styleId="Titre3Car1">
    <w:name w:val="Titre 3 Car1"/>
    <w:aliases w:val="S.ARTICLE Car"/>
    <w:basedOn w:val="Policepardfaut"/>
    <w:rsid w:val="00C43AB6"/>
    <w:rPr>
      <w:rFonts w:ascii="Arial Narrow" w:hAnsi="Arial Narrow" w:cs="Arial"/>
      <w:b/>
      <w:bCs/>
      <w:noProof/>
      <w:color w:val="000000"/>
      <w:szCs w:val="24"/>
      <w:u w:val="single"/>
      <w:lang w:eastAsia="ar-SA"/>
    </w:rPr>
  </w:style>
  <w:style w:type="character" w:customStyle="1" w:styleId="Titre4Car">
    <w:name w:val="Titre 4 Car"/>
    <w:basedOn w:val="Policepardfaut"/>
    <w:link w:val="Titre4"/>
    <w:rsid w:val="003F0FC7"/>
    <w:rPr>
      <w:rFonts w:ascii="Arial Narrow" w:hAnsi="Arial Narrow"/>
      <w:b/>
      <w:bCs/>
      <w:sz w:val="24"/>
    </w:rPr>
  </w:style>
  <w:style w:type="paragraph" w:styleId="TM1">
    <w:name w:val="toc 1"/>
    <w:basedOn w:val="Normal"/>
    <w:next w:val="Normal"/>
    <w:autoRedefine/>
    <w:uiPriority w:val="39"/>
    <w:qFormat/>
    <w:rsid w:val="003F0FC7"/>
    <w:pPr>
      <w:tabs>
        <w:tab w:val="left" w:pos="440"/>
        <w:tab w:val="right" w:leader="dot" w:pos="21546"/>
      </w:tabs>
      <w:suppressAutoHyphens w:val="0"/>
      <w:spacing w:before="120"/>
      <w:jc w:val="left"/>
    </w:pPr>
    <w:rPr>
      <w:rFonts w:cs="Arial"/>
      <w:b/>
      <w:noProof/>
      <w:sz w:val="24"/>
      <w:lang w:eastAsia="fr-FR"/>
    </w:rPr>
  </w:style>
  <w:style w:type="paragraph" w:styleId="TM2">
    <w:name w:val="toc 2"/>
    <w:basedOn w:val="Normal"/>
    <w:next w:val="Normal"/>
    <w:autoRedefine/>
    <w:uiPriority w:val="39"/>
    <w:qFormat/>
    <w:rsid w:val="003F0FC7"/>
    <w:pPr>
      <w:tabs>
        <w:tab w:val="left" w:pos="426"/>
        <w:tab w:val="left" w:pos="880"/>
        <w:tab w:val="right" w:leader="dot" w:pos="21546"/>
      </w:tabs>
      <w:suppressAutoHyphens w:val="0"/>
      <w:ind w:left="240"/>
      <w:jc w:val="center"/>
    </w:pPr>
    <w:rPr>
      <w:b/>
      <w:noProof/>
      <w:lang w:eastAsia="fr-FR"/>
    </w:rPr>
  </w:style>
  <w:style w:type="paragraph" w:styleId="TM3">
    <w:name w:val="toc 3"/>
    <w:basedOn w:val="Normal"/>
    <w:next w:val="Normal"/>
    <w:autoRedefine/>
    <w:uiPriority w:val="39"/>
    <w:rsid w:val="00914F6E"/>
    <w:pPr>
      <w:ind w:left="400"/>
    </w:pPr>
    <w:rPr>
      <w:lang w:eastAsia="fr-FR"/>
    </w:rPr>
  </w:style>
  <w:style w:type="paragraph" w:styleId="TM4">
    <w:name w:val="toc 4"/>
    <w:basedOn w:val="Normal"/>
    <w:next w:val="Normal"/>
    <w:rsid w:val="00914F6E"/>
    <w:pPr>
      <w:ind w:left="600"/>
    </w:pPr>
    <w:rPr>
      <w:lang w:eastAsia="fr-FR"/>
    </w:rPr>
  </w:style>
  <w:style w:type="paragraph" w:styleId="TM5">
    <w:name w:val="toc 5"/>
    <w:basedOn w:val="Normal"/>
    <w:next w:val="Normal"/>
    <w:autoRedefine/>
    <w:rsid w:val="00035F7B"/>
    <w:pPr>
      <w:suppressAutoHyphens w:val="0"/>
      <w:ind w:left="960"/>
      <w:jc w:val="left"/>
    </w:pPr>
    <w:rPr>
      <w:szCs w:val="18"/>
      <w:lang w:eastAsia="fr-FR"/>
    </w:rPr>
  </w:style>
  <w:style w:type="paragraph" w:styleId="TM6">
    <w:name w:val="toc 6"/>
    <w:basedOn w:val="Normal"/>
    <w:next w:val="Normal"/>
    <w:autoRedefine/>
    <w:semiHidden/>
    <w:rsid w:val="00E61A50"/>
    <w:pPr>
      <w:ind w:left="1200"/>
    </w:pPr>
    <w:rPr>
      <w:sz w:val="16"/>
      <w:szCs w:val="18"/>
    </w:rPr>
  </w:style>
  <w:style w:type="paragraph" w:styleId="TM7">
    <w:name w:val="toc 7"/>
    <w:basedOn w:val="Normal"/>
    <w:next w:val="Normal"/>
    <w:autoRedefine/>
    <w:semiHidden/>
    <w:rsid w:val="001D66D1"/>
    <w:pPr>
      <w:ind w:left="1440"/>
    </w:pPr>
    <w:rPr>
      <w:sz w:val="18"/>
      <w:szCs w:val="18"/>
      <w:lang w:eastAsia="fr-FR"/>
    </w:rPr>
  </w:style>
  <w:style w:type="paragraph" w:styleId="Retraitnormal">
    <w:name w:val="Normal Indent"/>
    <w:basedOn w:val="Normal"/>
    <w:uiPriority w:val="99"/>
    <w:semiHidden/>
    <w:unhideWhenUsed/>
    <w:rsid w:val="00283F21"/>
    <w:pPr>
      <w:ind w:left="708"/>
    </w:pPr>
  </w:style>
  <w:style w:type="character" w:customStyle="1" w:styleId="Titre5Car">
    <w:name w:val="Titre 5 Car"/>
    <w:basedOn w:val="Policepardfaut"/>
    <w:link w:val="Titre5"/>
    <w:rsid w:val="001821DA"/>
    <w:rPr>
      <w:rFonts w:ascii="Arial Narrow" w:hAnsi="Arial Narrow"/>
      <w:b/>
      <w:lang w:eastAsia="fr-FR"/>
    </w:rPr>
  </w:style>
  <w:style w:type="character" w:styleId="Lienhypertexte">
    <w:name w:val="Hyperlink"/>
    <w:basedOn w:val="Policepardfaut"/>
    <w:uiPriority w:val="99"/>
    <w:semiHidden/>
    <w:unhideWhenUsed/>
    <w:rsid w:val="008D1834"/>
    <w:rPr>
      <w:color w:val="0000FF"/>
      <w:u w:val="single"/>
    </w:rPr>
  </w:style>
  <w:style w:type="paragraph" w:styleId="Textedebulles">
    <w:name w:val="Balloon Text"/>
    <w:basedOn w:val="Normal"/>
    <w:link w:val="TextedebullesCar"/>
    <w:uiPriority w:val="99"/>
    <w:semiHidden/>
    <w:unhideWhenUsed/>
    <w:rsid w:val="008D1834"/>
    <w:rPr>
      <w:rFonts w:ascii="Tahoma" w:hAnsi="Tahoma" w:cs="Tahoma"/>
      <w:sz w:val="16"/>
      <w:szCs w:val="16"/>
    </w:rPr>
  </w:style>
  <w:style w:type="character" w:customStyle="1" w:styleId="TextedebullesCar">
    <w:name w:val="Texte de bulles Car"/>
    <w:basedOn w:val="Policepardfaut"/>
    <w:link w:val="Textedebulles"/>
    <w:uiPriority w:val="99"/>
    <w:semiHidden/>
    <w:rsid w:val="008D1834"/>
    <w:rPr>
      <w:rFonts w:ascii="Tahoma"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rwars-holonet.com/holonet.php?fiche=org_nsd" TargetMode="External"/><Relationship Id="rId13" Type="http://schemas.openxmlformats.org/officeDocument/2006/relationships/hyperlink" Target="http://www.starwars-holonet.com/holonet.php?fiche=org_esp_hutt" TargetMode="External"/><Relationship Id="rId18" Type="http://schemas.openxmlformats.org/officeDocument/2006/relationships/hyperlink" Target="http://www.starwars-holonet.com/holonet.php?fiche=ship_dsi" TargetMode="External"/><Relationship Id="rId26" Type="http://schemas.openxmlformats.org/officeDocument/2006/relationships/hyperlink" Target="http://www.starwars-holonet.com/holonet.php?fiche=perso_bulba_tul" TargetMode="External"/><Relationship Id="rId3" Type="http://schemas.openxmlformats.org/officeDocument/2006/relationships/settings" Target="settings.xml"/><Relationship Id="rId21" Type="http://schemas.openxmlformats.org/officeDocument/2006/relationships/hyperlink" Target="http://www.starwars-holonet.com/holonet.php?fiche=lieu_senat" TargetMode="External"/><Relationship Id="rId7" Type="http://schemas.openxmlformats.org/officeDocument/2006/relationships/hyperlink" Target="http://www.starwars-holonet.com/holonet.php?fiche=org_pharmcorp" TargetMode="External"/><Relationship Id="rId12" Type="http://schemas.openxmlformats.org/officeDocument/2006/relationships/hyperlink" Target="http://www.starwars-holonet.com/holonet.php?fiche=org_esp_humain" TargetMode="External"/><Relationship Id="rId17" Type="http://schemas.openxmlformats.org/officeDocument/2006/relationships/hyperlink" Target="http://www.starwars-holonet.com/holonet.php?fiche=org_eg" TargetMode="External"/><Relationship Id="rId25" Type="http://schemas.openxmlformats.org/officeDocument/2006/relationships/hyperlink" Target="http://www.starwars-holonet.com/holonet.php?fiche=org_esp_twilek" TargetMode="External"/><Relationship Id="rId2" Type="http://schemas.openxmlformats.org/officeDocument/2006/relationships/styles" Target="styles.xml"/><Relationship Id="rId16" Type="http://schemas.openxmlformats.org/officeDocument/2006/relationships/hyperlink" Target="http://www.starwars-holonet.com/holonet.php?fiche=org_all" TargetMode="External"/><Relationship Id="rId20" Type="http://schemas.openxmlformats.org/officeDocument/2006/relationships/hyperlink" Target="http://www.starwars-holonet.com/holonet.php?fiche=org_nr"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starwars-holonet.com/holonet.php?fiche=org_ia" TargetMode="External"/><Relationship Id="rId11" Type="http://schemas.openxmlformats.org/officeDocument/2006/relationships/hyperlink" Target="http://www.starwars-holonet.com/holonet.php?fiche=org_tradeco" TargetMode="External"/><Relationship Id="rId24" Type="http://schemas.openxmlformats.org/officeDocument/2006/relationships/hyperlink" Target="http://www.starwars-holonet.com/holonet.php?fiche=lieu_spatioport" TargetMode="External"/><Relationship Id="rId5" Type="http://schemas.openxmlformats.org/officeDocument/2006/relationships/image" Target="media/image1.png"/><Relationship Id="rId15" Type="http://schemas.openxmlformats.org/officeDocument/2006/relationships/hyperlink" Target="http://www.starwars-holonet.com/holonet.php?fiche=lieu_galaxie" TargetMode="External"/><Relationship Id="rId23" Type="http://schemas.openxmlformats.org/officeDocument/2006/relationships/hyperlink" Target="http://www.starwars-holonet.com/holonet.php?fiche=tech_repulseur" TargetMode="External"/><Relationship Id="rId28" Type="http://schemas.openxmlformats.org/officeDocument/2006/relationships/hyperlink" Target="http://www.starwars-holonet.com/holonet.php?fiche=tech_lang_basic" TargetMode="External"/><Relationship Id="rId10" Type="http://schemas.openxmlformats.org/officeDocument/2006/relationships/hyperlink" Target="http://www.starwars-holonet.com/holonet.php?fiche=ship_cloudcar" TargetMode="External"/><Relationship Id="rId19" Type="http://schemas.openxmlformats.org/officeDocument/2006/relationships/hyperlink" Target="http://www.starwars-holonet.com/holonet.php?fiche=org_stormtrooper" TargetMode="External"/><Relationship Id="rId4" Type="http://schemas.openxmlformats.org/officeDocument/2006/relationships/webSettings" Target="webSettings.xml"/><Relationship Id="rId9" Type="http://schemas.openxmlformats.org/officeDocument/2006/relationships/hyperlink" Target="http://www.starwars-holonet.com/holonet.php?fiche=ship_yacht_padme" TargetMode="External"/><Relationship Id="rId14" Type="http://schemas.openxmlformats.org/officeDocument/2006/relationships/hyperlink" Target="http://www.starwars-holonet.com/holonet.php?fiche=perso_prall" TargetMode="External"/><Relationship Id="rId22" Type="http://schemas.openxmlformats.org/officeDocument/2006/relationships/hyperlink" Target="http://www.starwars-holonet.com/holonet.php?fiche=crea_ronto" TargetMode="External"/><Relationship Id="rId27" Type="http://schemas.openxmlformats.org/officeDocument/2006/relationships/hyperlink" Target="http://www.starwars-holonet.com/holonet.php?fiche=org_contrebandier" TargetMode="Externa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3</Pages>
  <Words>1537</Words>
  <Characters>8455</Characters>
  <Application>Microsoft Office Word</Application>
  <DocSecurity>0</DocSecurity>
  <Lines>70</Lines>
  <Paragraphs>19</Paragraphs>
  <ScaleCrop>false</ScaleCrop>
  <Company/>
  <LinksUpToDate>false</LinksUpToDate>
  <CharactersWithSpaces>9973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P3G</dc:creator>
  <cp:keywords/>
  <dc:description/>
  <cp:lastModifiedBy>P3G</cp:lastModifiedBy>
  <cp:revision>13</cp:revision>
  <dcterms:created xsi:type="dcterms:W3CDTF">2010-03-25T07:32:00Z</dcterms:created>
  <dcterms:modified xsi:type="dcterms:W3CDTF">2012-05-23T10:05:00Z</dcterms:modified>
</cp:coreProperties>
</file>